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6F3256F5" w:rsidR="0030072F" w:rsidRPr="00E42755" w:rsidRDefault="0007653D" w:rsidP="0015570A">
      <w:pPr>
        <w:widowControl w:val="0"/>
        <w:spacing w:before="240"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w:t>
      </w:r>
      <w:r w:rsidR="00D9554C" w:rsidRPr="00D9554C">
        <w:rPr>
          <w:rFonts w:ascii="Palatino Linotype" w:hAnsi="Palatino Linotype" w:cs="Arial"/>
          <w:b/>
        </w:rPr>
        <w:t xml:space="preserve">EN LA </w:t>
      </w:r>
      <w:r w:rsidR="006708AC">
        <w:rPr>
          <w:rFonts w:ascii="Palatino Linotype" w:hAnsi="Palatino Linotype" w:cs="Arial"/>
          <w:b/>
        </w:rPr>
        <w:t>CUADRAGÉSIMA SEGUNDA</w:t>
      </w:r>
      <w:r w:rsidR="005D449A">
        <w:rPr>
          <w:rFonts w:ascii="Palatino Linotype" w:hAnsi="Palatino Linotype" w:cs="Arial"/>
          <w:b/>
        </w:rPr>
        <w:t xml:space="preserve"> </w:t>
      </w:r>
      <w:r w:rsidR="005F2569">
        <w:rPr>
          <w:rFonts w:ascii="Palatino Linotype" w:hAnsi="Palatino Linotype" w:cs="Arial"/>
          <w:b/>
        </w:rPr>
        <w:t xml:space="preserve">SESIÓN ORDINARIA DE </w:t>
      </w:r>
      <w:r w:rsidR="006708AC">
        <w:rPr>
          <w:rFonts w:ascii="Palatino Linotype" w:hAnsi="Palatino Linotype" w:cs="Arial"/>
          <w:b/>
        </w:rPr>
        <w:t>CATORCE DE NOVIEMBRE</w:t>
      </w:r>
      <w:r w:rsidR="005D449A">
        <w:rPr>
          <w:rFonts w:ascii="Palatino Linotype" w:hAnsi="Palatino Linotype" w:cs="Arial"/>
          <w:b/>
        </w:rPr>
        <w:t xml:space="preserve"> DE DOS MIL DIECIOCHO</w:t>
      </w:r>
      <w:r w:rsidR="005F2569">
        <w:rPr>
          <w:rFonts w:ascii="Palatino Linotype" w:hAnsi="Palatino Linotype" w:cs="Arial"/>
          <w:b/>
        </w:rPr>
        <w:t>, EN EL</w:t>
      </w:r>
      <w:r w:rsidR="00D9554C" w:rsidRPr="00D9554C">
        <w:rPr>
          <w:rFonts w:ascii="Palatino Linotype" w:hAnsi="Palatino Linotype" w:cs="Arial"/>
          <w:b/>
        </w:rPr>
        <w:t xml:space="preserve"> RECURSO DE REVISIÓN</w:t>
      </w:r>
      <w:r w:rsidR="00B53F0E">
        <w:rPr>
          <w:rFonts w:ascii="Palatino Linotype" w:hAnsi="Palatino Linotype" w:cs="Arial"/>
          <w:b/>
        </w:rPr>
        <w:t xml:space="preserve"> </w:t>
      </w:r>
      <w:r w:rsidR="006708AC">
        <w:rPr>
          <w:rFonts w:ascii="Palatino Linotype" w:hAnsi="Palatino Linotype" w:cs="Arial"/>
          <w:b/>
        </w:rPr>
        <w:t>03630/INFOEM/CD/RR/2018</w:t>
      </w:r>
      <w:r w:rsidR="0030072F" w:rsidRPr="00E42755">
        <w:rPr>
          <w:rFonts w:ascii="Palatino Linotype" w:eastAsia="Calibri" w:hAnsi="Palatino Linotype" w:cs="Arial"/>
          <w:b/>
          <w:color w:val="000000"/>
        </w:rPr>
        <w:t>.</w:t>
      </w:r>
    </w:p>
    <w:p w14:paraId="2661160B" w14:textId="77777777" w:rsidR="0030072F" w:rsidRPr="0015570A" w:rsidRDefault="0030072F" w:rsidP="0030072F">
      <w:pPr>
        <w:widowControl w:val="0"/>
        <w:ind w:right="-164"/>
        <w:jc w:val="both"/>
        <w:rPr>
          <w:rFonts w:ascii="Palatino Linotype" w:hAnsi="Palatino Linotype" w:cs="Arial"/>
          <w:b/>
          <w:sz w:val="20"/>
        </w:rPr>
      </w:pPr>
    </w:p>
    <w:p w14:paraId="6D83E13E" w14:textId="7E26D172" w:rsidR="00D66353" w:rsidRPr="00E42755" w:rsidRDefault="0030072F" w:rsidP="00164F73">
      <w:pPr>
        <w:tabs>
          <w:tab w:val="left" w:pos="567"/>
          <w:tab w:val="left" w:pos="851"/>
          <w:tab w:val="left" w:pos="1560"/>
        </w:tabs>
        <w:spacing w:line="360" w:lineRule="auto"/>
        <w:jc w:val="both"/>
        <w:rPr>
          <w:rFonts w:ascii="Palatino Linotype" w:hAnsi="Palatino Linotype" w:cs="Arial"/>
        </w:rPr>
      </w:pPr>
      <w:r w:rsidRPr="00E42755">
        <w:rPr>
          <w:rFonts w:ascii="Palatino Linotype" w:hAnsi="Palatino Linotype" w:cs="Arial"/>
        </w:rPr>
        <w:t>Con fundamento en lo dispuesto por los artículos 20</w:t>
      </w:r>
      <w:r w:rsidR="00E42755" w:rsidRPr="00E42755">
        <w:rPr>
          <w:rFonts w:ascii="Palatino Linotype" w:hAnsi="Palatino Linotype" w:cs="Arial"/>
        </w:rPr>
        <w:t>,</w:t>
      </w:r>
      <w:r w:rsidRPr="00E42755">
        <w:rPr>
          <w:rFonts w:ascii="Palatino Linotype" w:hAnsi="Palatino Linotype" w:cs="Arial"/>
        </w:rPr>
        <w:t xml:space="preserve"> fracciones II y IV, y 30</w:t>
      </w:r>
      <w:r w:rsidR="00E42755" w:rsidRPr="00E42755">
        <w:rPr>
          <w:rFonts w:ascii="Palatino Linotype" w:hAnsi="Palatino Linotype" w:cs="Arial"/>
        </w:rPr>
        <w:t>,</w:t>
      </w:r>
      <w:r w:rsidRPr="00E42755">
        <w:rPr>
          <w:rFonts w:ascii="Palatino Linotype" w:hAnsi="Palatino Linotype" w:cs="Arial"/>
        </w:rPr>
        <w:t xml:space="preserve"> fracción X del Reglamento Interior del Instituto de Transparencia, Acceso a la Información Pública y Protección de Datos Personales del Estado de México y Municipios, l</w:t>
      </w:r>
      <w:r w:rsidR="00E42755" w:rsidRPr="00E42755">
        <w:rPr>
          <w:rFonts w:ascii="Palatino Linotype" w:hAnsi="Palatino Linotype" w:cs="Arial"/>
        </w:rPr>
        <w:t>a</w:t>
      </w:r>
      <w:r w:rsidRPr="00E42755">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B53F0E">
        <w:rPr>
          <w:rFonts w:ascii="Palatino Linotype" w:hAnsi="Palatino Linotype" w:cs="Arial"/>
        </w:rPr>
        <w:t>o</w:t>
      </w:r>
      <w:r w:rsidR="005F2569">
        <w:rPr>
          <w:rFonts w:ascii="Palatino Linotype" w:hAnsi="Palatino Linotype" w:cs="Arial"/>
        </w:rPr>
        <w:t xml:space="preserve"> de la resolución dictada en el</w:t>
      </w:r>
      <w:r w:rsidRPr="00E42755">
        <w:rPr>
          <w:rFonts w:ascii="Palatino Linotype" w:hAnsi="Palatino Linotype" w:cs="Arial"/>
        </w:rPr>
        <w:t xml:space="preserve"> recurso</w:t>
      </w:r>
      <w:r w:rsidR="005F2569">
        <w:rPr>
          <w:rFonts w:ascii="Palatino Linotype" w:hAnsi="Palatino Linotype" w:cs="Arial"/>
        </w:rPr>
        <w:t xml:space="preserve"> de revisión </w:t>
      </w:r>
      <w:r w:rsidR="006708AC">
        <w:rPr>
          <w:rFonts w:ascii="Palatino Linotype" w:hAnsi="Palatino Linotype" w:cs="Arial"/>
          <w:b/>
        </w:rPr>
        <w:t>03630/INFOEM/CD/RR/2018</w:t>
      </w:r>
      <w:r w:rsidR="00B53F0E" w:rsidRPr="00B53F0E">
        <w:rPr>
          <w:rFonts w:ascii="Palatino Linotype" w:hAnsi="Palatino Linotype" w:cs="Arial"/>
          <w:b/>
        </w:rPr>
        <w:t xml:space="preserve">, </w:t>
      </w:r>
      <w:r w:rsidR="00D66353" w:rsidRPr="00E42755">
        <w:rPr>
          <w:rFonts w:ascii="Palatino Linotype" w:hAnsi="Palatino Linotype" w:cs="Arial"/>
        </w:rPr>
        <w:t>pronunciada por el Pleno de este Instituto ante el proyecto presen</w:t>
      </w:r>
      <w:r w:rsidR="009056A3">
        <w:rPr>
          <w:rFonts w:ascii="Palatino Linotype" w:hAnsi="Palatino Linotype" w:cs="Arial"/>
        </w:rPr>
        <w:t>tado por la Comisionada Presidenta</w:t>
      </w:r>
      <w:r w:rsidR="00D66353" w:rsidRPr="00E42755">
        <w:rPr>
          <w:rFonts w:ascii="Palatino Linotype" w:hAnsi="Palatino Linotype" w:cs="Arial"/>
          <w:b/>
        </w:rPr>
        <w:t xml:space="preserve"> </w:t>
      </w:r>
      <w:r w:rsidR="009056A3">
        <w:rPr>
          <w:rFonts w:ascii="Palatino Linotype" w:hAnsi="Palatino Linotype" w:cs="Arial"/>
          <w:b/>
          <w:lang w:val="es-MX"/>
        </w:rPr>
        <w:t>ZULEMA MARTÍNEZ SÁNCHEZ</w:t>
      </w:r>
      <w:r w:rsidR="00D66353" w:rsidRPr="00E42755">
        <w:rPr>
          <w:rFonts w:ascii="Palatino Linotype" w:hAnsi="Palatino Linotype" w:cs="Arial"/>
          <w:b/>
        </w:rPr>
        <w:t>,</w:t>
      </w:r>
      <w:r w:rsidR="000806DE">
        <w:rPr>
          <w:rFonts w:ascii="Palatino Linotype" w:hAnsi="Palatino Linotype" w:cs="Arial"/>
        </w:rPr>
        <w:t xml:space="preserve"> que es del tenor siguiente.</w:t>
      </w:r>
    </w:p>
    <w:p w14:paraId="4D8FE5C3" w14:textId="77777777" w:rsidR="0030072F" w:rsidRPr="0015570A" w:rsidRDefault="0030072F" w:rsidP="0030072F">
      <w:pPr>
        <w:widowControl w:val="0"/>
        <w:ind w:right="-164"/>
        <w:jc w:val="both"/>
        <w:rPr>
          <w:rFonts w:ascii="Palatino Linotype" w:hAnsi="Palatino Linotype" w:cs="Arial"/>
          <w:sz w:val="20"/>
        </w:rPr>
      </w:pPr>
    </w:p>
    <w:p w14:paraId="26467C55" w14:textId="4438B7BE" w:rsidR="007B6BCD" w:rsidRDefault="0007653D" w:rsidP="0007653D">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w:t>
      </w:r>
      <w:r w:rsidR="005474F9">
        <w:rPr>
          <w:rFonts w:ascii="Palatino Linotype" w:hAnsi="Palatino Linotype"/>
        </w:rPr>
        <w:t xml:space="preserve"> parte de </w:t>
      </w:r>
      <w:r>
        <w:rPr>
          <w:rFonts w:ascii="Palatino Linotype" w:hAnsi="Palatino Linotype"/>
        </w:rPr>
        <w:t xml:space="preserve">las razones que motivaron el estudio del </w:t>
      </w:r>
      <w:r w:rsidRPr="00D93A88">
        <w:rPr>
          <w:rFonts w:ascii="Palatino Linotype" w:hAnsi="Palatino Linotype"/>
        </w:rPr>
        <w:t>recurso de revisión; empero consider</w:t>
      </w:r>
      <w:r>
        <w:rPr>
          <w:rFonts w:ascii="Palatino Linotype" w:hAnsi="Palatino Linotype"/>
        </w:rPr>
        <w:t>o</w:t>
      </w:r>
      <w:r w:rsidRPr="00D93A88">
        <w:rPr>
          <w:rFonts w:ascii="Palatino Linotype" w:hAnsi="Palatino Linotype"/>
        </w:rPr>
        <w:t xml:space="preserve"> necesario precisar algunas </w:t>
      </w:r>
      <w:r w:rsidR="00812514">
        <w:rPr>
          <w:rFonts w:ascii="Palatino Linotype" w:hAnsi="Palatino Linotype"/>
        </w:rPr>
        <w:t>cuestiones</w:t>
      </w:r>
      <w:r w:rsidRPr="00D93A88">
        <w:rPr>
          <w:rFonts w:ascii="Palatino Linotype" w:hAnsi="Palatino Linotype"/>
        </w:rPr>
        <w:t xml:space="preserve"> de hecho y de derecho</w:t>
      </w:r>
      <w:r>
        <w:rPr>
          <w:rFonts w:ascii="Palatino Linotype" w:hAnsi="Palatino Linotype"/>
        </w:rPr>
        <w:t xml:space="preserve">, </w:t>
      </w:r>
      <w:r w:rsidR="0011794A">
        <w:rPr>
          <w:rFonts w:ascii="Palatino Linotype" w:hAnsi="Palatino Linotype" w:cs="Arial"/>
        </w:rPr>
        <w:t>en cuanto al</w:t>
      </w:r>
      <w:r>
        <w:rPr>
          <w:rFonts w:ascii="Palatino Linotype" w:hAnsi="Palatino Linotype"/>
        </w:rPr>
        <w:t xml:space="preserve"> sentido de la resolución correspondiente</w:t>
      </w:r>
      <w:r w:rsidRPr="00D93A88">
        <w:rPr>
          <w:rFonts w:ascii="Palatino Linotype" w:hAnsi="Palatino Linotype"/>
        </w:rPr>
        <w:t>.</w:t>
      </w:r>
    </w:p>
    <w:p w14:paraId="5853D40E" w14:textId="77777777" w:rsidR="0007653D" w:rsidRPr="005F2569" w:rsidRDefault="0007653D" w:rsidP="0007653D">
      <w:pPr>
        <w:widowControl w:val="0"/>
        <w:ind w:right="-164"/>
        <w:jc w:val="both"/>
        <w:rPr>
          <w:rFonts w:ascii="Palatino Linotype" w:hAnsi="Palatino Linotype"/>
          <w:sz w:val="22"/>
          <w:szCs w:val="22"/>
        </w:rPr>
      </w:pPr>
    </w:p>
    <w:p w14:paraId="343F776E" w14:textId="2A6C9B03" w:rsidR="003C209F" w:rsidRDefault="004213AF" w:rsidP="00B82214">
      <w:pPr>
        <w:spacing w:line="360" w:lineRule="auto"/>
        <w:jc w:val="both"/>
        <w:rPr>
          <w:rFonts w:ascii="Palatino Linotype" w:hAnsi="Palatino Linotype"/>
        </w:rPr>
      </w:pPr>
      <w:r>
        <w:rPr>
          <w:rFonts w:ascii="Palatino Linotype" w:hAnsi="Palatino Linotype"/>
        </w:rPr>
        <w:t>Al respecto, t</w:t>
      </w:r>
      <w:r w:rsidRPr="00D93A88">
        <w:rPr>
          <w:rFonts w:ascii="Palatino Linotype" w:hAnsi="Palatino Linotype"/>
        </w:rPr>
        <w:t>al y como quedó debidamente asentado en la resolución materia d</w:t>
      </w:r>
      <w:r w:rsidR="006708AC">
        <w:rPr>
          <w:rFonts w:ascii="Palatino Linotype" w:hAnsi="Palatino Linotype"/>
        </w:rPr>
        <w:t>el presente voto, el</w:t>
      </w:r>
      <w:r w:rsidR="009056A3">
        <w:rPr>
          <w:rFonts w:ascii="Palatino Linotype" w:hAnsi="Palatino Linotype"/>
        </w:rPr>
        <w:t xml:space="preserve"> particular </w:t>
      </w:r>
      <w:r w:rsidR="006708AC">
        <w:rPr>
          <w:rFonts w:ascii="Palatino Linotype" w:hAnsi="Palatino Linotype"/>
        </w:rPr>
        <w:t>requirió lo siguiente:</w:t>
      </w:r>
    </w:p>
    <w:p w14:paraId="57030892" w14:textId="238390FE" w:rsidR="006708AC" w:rsidRPr="006708AC" w:rsidRDefault="006708AC" w:rsidP="006708AC">
      <w:pPr>
        <w:ind w:left="851" w:right="757"/>
        <w:jc w:val="both"/>
        <w:rPr>
          <w:rFonts w:ascii="Palatino Linotype" w:hAnsi="Palatino Linotype"/>
          <w:sz w:val="22"/>
          <w:szCs w:val="22"/>
        </w:rPr>
      </w:pPr>
      <w:r w:rsidRPr="006708AC">
        <w:rPr>
          <w:rFonts w:ascii="Palatino Linotype" w:hAnsi="Palatino Linotype"/>
          <w:i/>
          <w:color w:val="000000"/>
          <w:sz w:val="22"/>
          <w:szCs w:val="22"/>
        </w:rPr>
        <w:t xml:space="preserve">EN RAZON DE QUE YA NO CUENTO CON LA CALIDAD DE SERVIDOR PUNLICO ADSCRITO A ESE AYUNTAMIENTO MUNICIPAL. YA QUE DENTRO DEL EXPEDIENTE CM/DRQD/DQD-FT/042/2018 O </w:t>
      </w:r>
      <w:r w:rsidRPr="006708AC">
        <w:rPr>
          <w:rFonts w:ascii="Palatino Linotype" w:hAnsi="Palatino Linotype"/>
          <w:i/>
          <w:color w:val="000000"/>
          <w:sz w:val="22"/>
          <w:szCs w:val="22"/>
        </w:rPr>
        <w:lastRenderedPageBreak/>
        <w:t xml:space="preserve">CM/DI/DIC/DENUNCIA/004/2018, SIN MI CONSENTIMIENTO PRESUNTAMENTE EN FECHA 23 DE JULIO DEL PRESENTE AÑO LA DIRECCION GENERAL DE ADMINISTRACIÓN PROPORCIONO MIS DATOS PERSONALES SIN MI CONSENTIMIENTO, APROVECHANDOSE, YA QUE AL HABER DENUNCIADO AL TESORERO MUNICIPAL Y A LA MISMA DIRECTORA DE ADMINISTRACIÓN POR NO DAR ATENCION A MIS PETICIONES CIUDADANAS ANTE LA CONTRALORIA MUNICIPAL DE ESE MUNICIPIO, LA MISMA CONTRALORIA AL NO QUERERME NOTIFICAR TODO LO RELACIONADA CON EL PROCEDIMIENTO QUE INICIE, INTENTA DE FORMA DOLOSOA HACERME CAER EN INASISTENCIA PARA APORTAR MEDIOS D EPRUEBA ALGUNOS NOTIFICANDO POR INSTRUCTIVO EN MI DOMICILIO EN EL CUAL YO NO ME ENCUENTRO DE LUNES A VIERNES YA QUE LABORO HASTA LA CIUDADA DE MEXICO, EN EL ORGANO INTERNO DE CONTROL DEL ISSSTE, MOTIVO POR EL CUAL CONSIDERO LA CONTRALORIA MUNICIPAL AL NO QUYERERME NOTIFICAR POR CORREO ELECTRONICO PORPORCIONADO ESTA SIENDO OMISIO A DARME ATENCIÓN Y ADEMAS DE FORMA CONJUNTA CON LA DIRECCION DE ADMINISTRACION DE ESE MUNICIPIO, UTILIZARON MIS DATOS PERSONALES SIN MI CONSENTIMIENTO, MOTIVO POR EL CUAL SOLICITO DE ESTE </w:t>
      </w:r>
      <w:proofErr w:type="spellStart"/>
      <w:r w:rsidRPr="006708AC">
        <w:rPr>
          <w:rFonts w:ascii="Palatino Linotype" w:hAnsi="Palatino Linotype"/>
          <w:i/>
          <w:color w:val="000000"/>
          <w:sz w:val="22"/>
          <w:szCs w:val="22"/>
        </w:rPr>
        <w:t>sISTEMAN</w:t>
      </w:r>
      <w:proofErr w:type="spellEnd"/>
      <w:r w:rsidRPr="006708AC">
        <w:rPr>
          <w:rFonts w:ascii="Palatino Linotype" w:hAnsi="Palatino Linotype"/>
          <w:i/>
          <w:color w:val="000000"/>
          <w:sz w:val="22"/>
          <w:szCs w:val="22"/>
        </w:rPr>
        <w:t xml:space="preserve"> LO SIGUIENTE: 1.- SE RADIQUE LA PRESENTE DENUNCIA EN TERMINOS DEL ARTICULO 4° FRACCION XII Y 32 DE LA LEY DE PROTECCION DE DATOS PERSONALES DEL ESTADO DE MEXICO. 2. SE INICIE LA INVESTIGACIÓN CORRESPONDIENTE 3. SE SANCIONE AL SERVIDOR PUBLICO RESPONSABLE 4. SE CANCELEN MIS DATOS PERSONALES EN DICHO AYUNTAMIENTO MUNICIPAL.</w:t>
      </w:r>
    </w:p>
    <w:p w14:paraId="11FCBCDB" w14:textId="77777777" w:rsidR="007C2016" w:rsidRDefault="007C2016" w:rsidP="0007653D">
      <w:pPr>
        <w:spacing w:line="360" w:lineRule="auto"/>
        <w:jc w:val="both"/>
        <w:rPr>
          <w:rFonts w:ascii="Palatino Linotype" w:hAnsi="Palatino Linotype" w:cs="Arial"/>
        </w:rPr>
      </w:pPr>
    </w:p>
    <w:p w14:paraId="2746FCD0" w14:textId="02402DEE" w:rsidR="006708AC" w:rsidRDefault="006708AC" w:rsidP="0007653D">
      <w:pPr>
        <w:spacing w:line="360" w:lineRule="auto"/>
        <w:jc w:val="both"/>
        <w:rPr>
          <w:rFonts w:ascii="Palatino Linotype" w:hAnsi="Palatino Linotype" w:cs="Arial"/>
        </w:rPr>
      </w:pPr>
      <w:r>
        <w:rPr>
          <w:rFonts w:ascii="Palatino Linotype" w:hAnsi="Palatino Linotype" w:cs="Arial"/>
        </w:rPr>
        <w:t xml:space="preserve">De lo anterior, se desprende que </w:t>
      </w:r>
      <w:r w:rsidRPr="006708AC">
        <w:rPr>
          <w:rFonts w:ascii="Palatino Linotype" w:hAnsi="Palatino Linotype" w:cs="Arial"/>
          <w:b/>
        </w:rPr>
        <w:t>EL SUJETO OBLIGADO</w:t>
      </w:r>
      <w:r>
        <w:rPr>
          <w:rFonts w:ascii="Palatino Linotype" w:hAnsi="Palatino Linotype" w:cs="Arial"/>
        </w:rPr>
        <w:t xml:space="preserve"> mediante su respuesta </w:t>
      </w:r>
      <w:r w:rsidR="00C160A7">
        <w:rPr>
          <w:rFonts w:ascii="Palatino Linotype" w:hAnsi="Palatino Linotype" w:cs="Arial"/>
        </w:rPr>
        <w:t>manifestó que le era imposible atender su solicitud de cancelación de datos ya que no se adjuntó el medio por el cual el particular pudiera acreditar su personalidad.</w:t>
      </w:r>
    </w:p>
    <w:p w14:paraId="09932FE4" w14:textId="77777777" w:rsidR="00B22942" w:rsidRDefault="00B22942" w:rsidP="0007653D">
      <w:pPr>
        <w:spacing w:line="360" w:lineRule="auto"/>
        <w:jc w:val="both"/>
        <w:rPr>
          <w:rFonts w:ascii="Palatino Linotype" w:hAnsi="Palatino Linotype" w:cs="Arial"/>
        </w:rPr>
      </w:pPr>
    </w:p>
    <w:p w14:paraId="6EA0E77C" w14:textId="196EB6B0" w:rsidR="00B22942" w:rsidRDefault="00B22942" w:rsidP="0007653D">
      <w:pPr>
        <w:spacing w:line="360" w:lineRule="auto"/>
        <w:jc w:val="both"/>
        <w:rPr>
          <w:rFonts w:ascii="Palatino Linotype" w:hAnsi="Palatino Linotype" w:cs="Arial"/>
        </w:rPr>
      </w:pPr>
      <w:r>
        <w:rPr>
          <w:rFonts w:ascii="Palatino Linotype" w:hAnsi="Palatino Linotype" w:cs="Arial"/>
        </w:rPr>
        <w:t>Derivado de la respuesta remitida, el particular presentó el recurso de revi</w:t>
      </w:r>
      <w:r w:rsidR="00812514">
        <w:rPr>
          <w:rFonts w:ascii="Palatino Linotype" w:hAnsi="Palatino Linotype" w:cs="Arial"/>
        </w:rPr>
        <w:t>sión de mérito en el cual señaló</w:t>
      </w:r>
      <w:r>
        <w:rPr>
          <w:rFonts w:ascii="Palatino Linotype" w:hAnsi="Palatino Linotype" w:cs="Arial"/>
        </w:rPr>
        <w:t xml:space="preserve"> como razones o motivos de inconformidad lo siguiente:</w:t>
      </w:r>
    </w:p>
    <w:p w14:paraId="34F11DE8" w14:textId="77777777" w:rsidR="00B22942" w:rsidRPr="00B22942" w:rsidRDefault="00B22942" w:rsidP="00B22942">
      <w:pPr>
        <w:ind w:left="567" w:right="567"/>
        <w:contextualSpacing/>
        <w:jc w:val="both"/>
        <w:rPr>
          <w:rFonts w:ascii="Palatino Linotype" w:eastAsia="MS Mincho" w:hAnsi="Palatino Linotype"/>
          <w:i/>
          <w:sz w:val="22"/>
          <w:szCs w:val="22"/>
          <w:lang w:val="es-ES_tradnl"/>
        </w:rPr>
      </w:pPr>
      <w:r w:rsidRPr="00B22942">
        <w:rPr>
          <w:rFonts w:ascii="Palatino Linotype" w:eastAsia="MS Mincho" w:hAnsi="Palatino Linotype"/>
          <w:i/>
          <w:sz w:val="22"/>
          <w:szCs w:val="22"/>
          <w:lang w:val="es-ES_tradnl"/>
        </w:rPr>
        <w:lastRenderedPageBreak/>
        <w:t>“EN VIRTUD WQUE SI BIEN ES CIERTO NO ANEXE DOCUMENTO QIUE CREDITE MI PERSONALIDAD, TAMBIEN L9O ES QUE PROPORCIONE MIS DATROS PERSONALES Y DI LA UBICACION DE SUJETO QUE LOS TIENE EN RESGUARDO, AHORA BIEN VEO QUE CUANDO ALGUIEN PRESENTA INCONFORMIDAD SOBRE EL USO DE LOS DATOS PERSONALES SIN AUTORIZACIÓN DEL SUJETO DE DERECHO, LA INSTITUCIÓN QUE USTEDES REPRESENTAN TRATAN DE VER LA FORMA DE NO ADREL CURSO LEGAL, POR LO QUE EN ESTE ACTO, LE SOLICITO RECONSIDERE AL RESOLUCIÓN Y SE ADMITA ATRAMITE RESPECTIVO, DANDOLE VISTA A LA CONTRALORIA DEL ESATADO DE MEXICO ASI COMO A LA FISCALIA GENERAL DE JUSTICIA DEL ESTADO DE MÉXICO SI FUERA PROCEDENTE</w:t>
      </w:r>
      <w:r w:rsidRPr="00B22942">
        <w:rPr>
          <w:rFonts w:ascii="Palatino Linotype" w:eastAsia="MS Mincho" w:hAnsi="Palatino Linotype"/>
          <w:i/>
          <w:sz w:val="22"/>
          <w:szCs w:val="22"/>
        </w:rPr>
        <w:t>”</w:t>
      </w:r>
      <w:r w:rsidRPr="00B22942">
        <w:rPr>
          <w:rFonts w:ascii="Palatino Linotype" w:eastAsia="MS Mincho" w:hAnsi="Palatino Linotype"/>
          <w:i/>
          <w:sz w:val="22"/>
          <w:szCs w:val="22"/>
          <w:lang w:val="es-ES_tradnl"/>
        </w:rPr>
        <w:t xml:space="preserve"> (Sic)</w:t>
      </w:r>
    </w:p>
    <w:p w14:paraId="193C3057" w14:textId="77777777" w:rsidR="00B22942" w:rsidRDefault="00B22942" w:rsidP="0007653D">
      <w:pPr>
        <w:spacing w:line="360" w:lineRule="auto"/>
        <w:jc w:val="both"/>
        <w:rPr>
          <w:rFonts w:ascii="Palatino Linotype" w:hAnsi="Palatino Linotype" w:cs="Arial"/>
        </w:rPr>
      </w:pPr>
    </w:p>
    <w:p w14:paraId="739D444B" w14:textId="7FECC06C" w:rsidR="00B22942" w:rsidRDefault="00B22942" w:rsidP="0007653D">
      <w:pPr>
        <w:spacing w:line="360" w:lineRule="auto"/>
        <w:jc w:val="both"/>
        <w:rPr>
          <w:rFonts w:ascii="Palatino Linotype" w:hAnsi="Palatino Linotype" w:cs="Arial"/>
        </w:rPr>
      </w:pPr>
      <w:r>
        <w:rPr>
          <w:rFonts w:ascii="Palatino Linotype" w:hAnsi="Palatino Linotype" w:cs="Arial"/>
        </w:rPr>
        <w:t xml:space="preserve">Posteriormente, </w:t>
      </w:r>
      <w:r w:rsidR="00971476">
        <w:rPr>
          <w:rFonts w:ascii="Palatino Linotype" w:hAnsi="Palatino Linotype" w:cs="Arial"/>
        </w:rPr>
        <w:t xml:space="preserve">la Ponencia </w:t>
      </w:r>
      <w:proofErr w:type="spellStart"/>
      <w:r w:rsidR="00971476">
        <w:rPr>
          <w:rFonts w:ascii="Palatino Linotype" w:hAnsi="Palatino Linotype" w:cs="Arial"/>
        </w:rPr>
        <w:t>Resolutora</w:t>
      </w:r>
      <w:proofErr w:type="spellEnd"/>
      <w:r>
        <w:rPr>
          <w:rFonts w:ascii="Palatino Linotype" w:hAnsi="Palatino Linotype" w:cs="Arial"/>
          <w:b/>
        </w:rPr>
        <w:t xml:space="preserve"> </w:t>
      </w:r>
      <w:r w:rsidR="00215BD9">
        <w:rPr>
          <w:rFonts w:ascii="Palatino Linotype" w:hAnsi="Palatino Linotype" w:cs="Arial"/>
        </w:rPr>
        <w:t>previno al particular, solicitando que acreditara su personalidad.</w:t>
      </w:r>
    </w:p>
    <w:p w14:paraId="5CEEE710" w14:textId="77777777" w:rsidR="00215BD9" w:rsidRPr="00215BD9" w:rsidRDefault="00215BD9" w:rsidP="0007653D">
      <w:pPr>
        <w:spacing w:line="360" w:lineRule="auto"/>
        <w:jc w:val="both"/>
        <w:rPr>
          <w:rFonts w:ascii="Palatino Linotype" w:hAnsi="Palatino Linotype" w:cs="Arial"/>
        </w:rPr>
      </w:pPr>
    </w:p>
    <w:p w14:paraId="106316D1" w14:textId="62136F04" w:rsidR="00C86311" w:rsidRPr="00215BD9" w:rsidRDefault="007C0FDA" w:rsidP="00215BD9">
      <w:pPr>
        <w:spacing w:line="360" w:lineRule="auto"/>
        <w:jc w:val="both"/>
        <w:rPr>
          <w:rFonts w:ascii="Palatino Linotype" w:hAnsi="Palatino Linotype" w:cs="Arial"/>
        </w:rPr>
      </w:pPr>
      <w:r>
        <w:rPr>
          <w:rFonts w:ascii="Palatino Linotype" w:hAnsi="Palatino Linotype" w:cs="Arial"/>
        </w:rPr>
        <w:t xml:space="preserve">Así, </w:t>
      </w:r>
      <w:r w:rsidR="00C86311">
        <w:rPr>
          <w:rFonts w:ascii="Palatino Linotype" w:hAnsi="Palatino Linotype" w:cs="Arial"/>
        </w:rPr>
        <w:t>de conformidad con el</w:t>
      </w:r>
      <w:r>
        <w:rPr>
          <w:rFonts w:ascii="Palatino Linotype" w:hAnsi="Palatino Linotype" w:cs="Arial"/>
        </w:rPr>
        <w:t xml:space="preserve"> estudio de mérito, </w:t>
      </w:r>
      <w:r w:rsidR="0007653D">
        <w:rPr>
          <w:rFonts w:ascii="Palatino Linotype" w:hAnsi="Palatino Linotype" w:cs="Arial"/>
        </w:rPr>
        <w:t xml:space="preserve">la Ponencia </w:t>
      </w:r>
      <w:proofErr w:type="spellStart"/>
      <w:r w:rsidR="0007653D">
        <w:rPr>
          <w:rFonts w:ascii="Palatino Linotype" w:hAnsi="Palatino Linotype" w:cs="Arial"/>
        </w:rPr>
        <w:t>Resolutura</w:t>
      </w:r>
      <w:proofErr w:type="spellEnd"/>
      <w:r w:rsidR="0007653D">
        <w:rPr>
          <w:rFonts w:ascii="Palatino Linotype" w:hAnsi="Palatino Linotype" w:cs="Arial"/>
        </w:rPr>
        <w:t xml:space="preserve"> determinó</w:t>
      </w:r>
      <w:r>
        <w:rPr>
          <w:rFonts w:ascii="Palatino Linotype" w:hAnsi="Palatino Linotype" w:cs="Arial"/>
        </w:rPr>
        <w:t xml:space="preserve"> </w:t>
      </w:r>
      <w:r w:rsidR="00BD38F7" w:rsidRPr="00173DDC">
        <w:rPr>
          <w:rFonts w:ascii="Palatino Linotype" w:hAnsi="Palatino Linotype" w:cs="Arial"/>
          <w:b/>
        </w:rPr>
        <w:t>SOBRESEER</w:t>
      </w:r>
      <w:r w:rsidR="00BD38F7">
        <w:rPr>
          <w:rFonts w:ascii="Palatino Linotype" w:hAnsi="Palatino Linotype" w:cs="Arial"/>
        </w:rPr>
        <w:t xml:space="preserve"> </w:t>
      </w:r>
      <w:r w:rsidR="0070787E">
        <w:rPr>
          <w:rFonts w:ascii="Palatino Linotype" w:hAnsi="Palatino Linotype" w:cs="Arial"/>
        </w:rPr>
        <w:t>en el</w:t>
      </w:r>
      <w:r w:rsidR="004E2635">
        <w:rPr>
          <w:rFonts w:ascii="Palatino Linotype" w:hAnsi="Palatino Linotype" w:cs="Arial"/>
        </w:rPr>
        <w:t xml:space="preserve"> </w:t>
      </w:r>
      <w:r w:rsidR="00C86311">
        <w:rPr>
          <w:rFonts w:ascii="Palatino Linotype" w:hAnsi="Palatino Linotype" w:cs="Arial"/>
        </w:rPr>
        <w:t>recurso de revisión</w:t>
      </w:r>
      <w:r w:rsidR="004E2635">
        <w:rPr>
          <w:rFonts w:ascii="Palatino Linotype" w:hAnsi="Palatino Linotype" w:cs="Arial"/>
        </w:rPr>
        <w:t>, al señalar que se actualizaba el supuesto previs</w:t>
      </w:r>
      <w:r w:rsidR="00215BD9">
        <w:rPr>
          <w:rFonts w:ascii="Palatino Linotype" w:hAnsi="Palatino Linotype" w:cs="Arial"/>
        </w:rPr>
        <w:t>to en el artículo 139</w:t>
      </w:r>
      <w:r w:rsidR="00812514">
        <w:rPr>
          <w:rFonts w:ascii="Palatino Linotype" w:hAnsi="Palatino Linotype" w:cs="Arial"/>
        </w:rPr>
        <w:t>,</w:t>
      </w:r>
      <w:r w:rsidR="00215BD9">
        <w:rPr>
          <w:rFonts w:ascii="Palatino Linotype" w:hAnsi="Palatino Linotype" w:cs="Arial"/>
        </w:rPr>
        <w:t xml:space="preserve"> fracción III</w:t>
      </w:r>
      <w:r w:rsidR="00C86311" w:rsidRPr="00C86311">
        <w:rPr>
          <w:rFonts w:ascii="Palatino Linotype" w:hAnsi="Palatino Linotype" w:cs="Arial"/>
        </w:rPr>
        <w:t xml:space="preserve"> </w:t>
      </w:r>
      <w:r w:rsidR="00C86311">
        <w:rPr>
          <w:rFonts w:ascii="Palatino Linotype" w:hAnsi="Palatino Linotype" w:cs="Arial"/>
        </w:rPr>
        <w:t>de</w:t>
      </w:r>
      <w:r w:rsidR="00C86311" w:rsidRPr="00173DDC">
        <w:rPr>
          <w:rFonts w:ascii="Palatino Linotype" w:hAnsi="Palatino Linotype" w:cs="Arial"/>
        </w:rPr>
        <w:t xml:space="preserve"> </w:t>
      </w:r>
      <w:r w:rsidR="00C86311" w:rsidRPr="00B918F9">
        <w:rPr>
          <w:rFonts w:ascii="Palatino Linotype" w:hAnsi="Palatino Linotype" w:cs="Arial"/>
        </w:rPr>
        <w:t xml:space="preserve">la </w:t>
      </w:r>
      <w:r w:rsidR="00812514">
        <w:rPr>
          <w:rFonts w:ascii="Palatino Linotype" w:hAnsi="Palatino Linotype" w:cs="Arial"/>
        </w:rPr>
        <w:t>Ley de Protección de Datos Personales en Posesión d</w:t>
      </w:r>
      <w:r w:rsidR="00215BD9">
        <w:rPr>
          <w:rFonts w:ascii="Palatino Linotype" w:hAnsi="Palatino Linotype" w:cs="Arial"/>
        </w:rPr>
        <w:t xml:space="preserve">e Sujetos Obligados </w:t>
      </w:r>
      <w:r w:rsidR="00812514">
        <w:rPr>
          <w:rFonts w:ascii="Palatino Linotype" w:hAnsi="Palatino Linotype" w:cs="Arial"/>
        </w:rPr>
        <w:t>d</w:t>
      </w:r>
      <w:r w:rsidR="00215BD9" w:rsidRPr="00215BD9">
        <w:rPr>
          <w:rFonts w:ascii="Palatino Linotype" w:hAnsi="Palatino Linotype" w:cs="Arial"/>
        </w:rPr>
        <w:t xml:space="preserve">el Estado </w:t>
      </w:r>
      <w:r w:rsidR="00812514">
        <w:rPr>
          <w:rFonts w:ascii="Palatino Linotype" w:hAnsi="Palatino Linotype" w:cs="Arial"/>
        </w:rPr>
        <w:t>de México y</w:t>
      </w:r>
      <w:r w:rsidR="00215BD9" w:rsidRPr="00215BD9">
        <w:rPr>
          <w:rFonts w:ascii="Palatino Linotype" w:hAnsi="Palatino Linotype" w:cs="Arial"/>
        </w:rPr>
        <w:t xml:space="preserve"> Municipios</w:t>
      </w:r>
      <w:r w:rsidR="00215BD9">
        <w:rPr>
          <w:rFonts w:ascii="Palatino Linotype" w:hAnsi="Palatino Linotype" w:cs="Arial"/>
        </w:rPr>
        <w:t>.</w:t>
      </w:r>
    </w:p>
    <w:p w14:paraId="593D2621" w14:textId="77777777" w:rsidR="00713627" w:rsidRDefault="00713627" w:rsidP="00713627">
      <w:pPr>
        <w:widowControl w:val="0"/>
        <w:ind w:right="-164"/>
        <w:jc w:val="both"/>
        <w:rPr>
          <w:rFonts w:ascii="Palatino Linotype" w:hAnsi="Palatino Linotype"/>
        </w:rPr>
      </w:pPr>
    </w:p>
    <w:p w14:paraId="00134A77" w14:textId="1DA5EA5B" w:rsidR="00C32E7F" w:rsidRDefault="007C2016" w:rsidP="007A639D">
      <w:pPr>
        <w:spacing w:line="360" w:lineRule="auto"/>
        <w:jc w:val="both"/>
        <w:rPr>
          <w:rFonts w:ascii="Palatino Linotype" w:hAnsi="Palatino Linotype" w:cs="Arial"/>
        </w:rPr>
      </w:pPr>
      <w:r>
        <w:rPr>
          <w:rFonts w:ascii="Palatino Linotype" w:hAnsi="Palatino Linotype" w:cs="Arial"/>
        </w:rPr>
        <w:t>Asimismo</w:t>
      </w:r>
      <w:r w:rsidR="00C32E7F">
        <w:rPr>
          <w:rFonts w:ascii="Palatino Linotype" w:hAnsi="Palatino Linotype" w:cs="Arial"/>
        </w:rPr>
        <w:t xml:space="preserve">, </w:t>
      </w:r>
      <w:r w:rsidR="007A639D">
        <w:rPr>
          <w:rFonts w:ascii="Palatino Linotype" w:hAnsi="Palatino Linotype"/>
        </w:rPr>
        <w:t>se reitera que</w:t>
      </w:r>
      <w:r w:rsidR="00C32E7F">
        <w:rPr>
          <w:rFonts w:ascii="Palatino Linotype" w:hAnsi="Palatino Linotype"/>
        </w:rPr>
        <w:t xml:space="preserve"> </w:t>
      </w:r>
      <w:r w:rsidR="007A639D">
        <w:rPr>
          <w:rFonts w:ascii="Palatino Linotype" w:hAnsi="Palatino Linotype"/>
        </w:rPr>
        <w:t>se</w:t>
      </w:r>
      <w:r w:rsidR="00C32E7F">
        <w:rPr>
          <w:rFonts w:ascii="Palatino Linotype" w:hAnsi="Palatino Linotype"/>
        </w:rPr>
        <w:t xml:space="preserve"> coincide con lo señalado en la resolución en comento, en cuanto </w:t>
      </w:r>
      <w:r w:rsidR="007A639D">
        <w:rPr>
          <w:rFonts w:ascii="Palatino Linotype" w:hAnsi="Palatino Linotype"/>
        </w:rPr>
        <w:t xml:space="preserve">a que no resulta necesario examinar el </w:t>
      </w:r>
      <w:r w:rsidR="00C32E7F">
        <w:rPr>
          <w:rFonts w:ascii="Palatino Linotype" w:hAnsi="Palatino Linotype" w:cs="Arial"/>
        </w:rPr>
        <w:t>fondo</w:t>
      </w:r>
      <w:r w:rsidR="00215BD9">
        <w:rPr>
          <w:rFonts w:ascii="Palatino Linotype" w:hAnsi="Palatino Linotype" w:cs="Arial"/>
        </w:rPr>
        <w:t xml:space="preserve"> del presente asunto</w:t>
      </w:r>
      <w:r w:rsidR="000672E6">
        <w:rPr>
          <w:rFonts w:ascii="Palatino Linotype" w:hAnsi="Palatino Linotype" w:cs="Arial"/>
        </w:rPr>
        <w:t>;</w:t>
      </w:r>
      <w:r w:rsidR="007A639D">
        <w:rPr>
          <w:rFonts w:ascii="Palatino Linotype" w:hAnsi="Palatino Linotype" w:cs="Arial"/>
        </w:rPr>
        <w:t xml:space="preserve"> sin embargo, no se c</w:t>
      </w:r>
      <w:r w:rsidR="00215BD9">
        <w:rPr>
          <w:rFonts w:ascii="Palatino Linotype" w:hAnsi="Palatino Linotype" w:cs="Arial"/>
        </w:rPr>
        <w:t>omparte el proyecto en cuanto a</w:t>
      </w:r>
      <w:r w:rsidR="007A639D">
        <w:rPr>
          <w:rFonts w:ascii="Palatino Linotype" w:hAnsi="Palatino Linotype" w:cs="Arial"/>
        </w:rPr>
        <w:t>l sentido de la resol</w:t>
      </w:r>
      <w:r w:rsidR="00812514">
        <w:rPr>
          <w:rFonts w:ascii="Palatino Linotype" w:hAnsi="Palatino Linotype" w:cs="Arial"/>
        </w:rPr>
        <w:t>ución en comento</w:t>
      </w:r>
    </w:p>
    <w:p w14:paraId="7E95A62D" w14:textId="77777777" w:rsidR="00C32E7F" w:rsidRDefault="00C32E7F" w:rsidP="007A639D">
      <w:pPr>
        <w:widowControl w:val="0"/>
        <w:ind w:right="-164"/>
        <w:jc w:val="both"/>
        <w:rPr>
          <w:rFonts w:ascii="Palatino Linotype" w:hAnsi="Palatino Linotype" w:cs="Arial"/>
        </w:rPr>
      </w:pPr>
    </w:p>
    <w:p w14:paraId="2A3D3E3A" w14:textId="011C5804" w:rsidR="007108AB" w:rsidRDefault="00E47DBD" w:rsidP="0007653D">
      <w:pPr>
        <w:spacing w:line="360" w:lineRule="auto"/>
        <w:jc w:val="both"/>
        <w:rPr>
          <w:rFonts w:ascii="Palatino Linotype" w:hAnsi="Palatino Linotype" w:cs="Arial"/>
          <w:lang w:eastAsia="es-MX"/>
        </w:rPr>
      </w:pPr>
      <w:r>
        <w:rPr>
          <w:rFonts w:ascii="Palatino Linotype" w:hAnsi="Palatino Linotype" w:cs="Arial"/>
        </w:rPr>
        <w:t>Siendo así</w:t>
      </w:r>
      <w:r w:rsidR="0007653D">
        <w:rPr>
          <w:rFonts w:ascii="Palatino Linotype" w:hAnsi="Palatino Linotype" w:cs="Arial"/>
        </w:rPr>
        <w:t xml:space="preserve">, </w:t>
      </w:r>
      <w:r w:rsidR="00DF3A37">
        <w:rPr>
          <w:rFonts w:ascii="Palatino Linotype" w:hAnsi="Palatino Linotype" w:cs="Arial"/>
        </w:rPr>
        <w:t xml:space="preserve">contrario a lo propuesto en el proyecto, </w:t>
      </w:r>
      <w:r w:rsidR="0007653D">
        <w:rPr>
          <w:rFonts w:ascii="Palatino Linotype" w:hAnsi="Palatino Linotype"/>
        </w:rPr>
        <w:t>a</w:t>
      </w:r>
      <w:r w:rsidR="00C32E7F">
        <w:rPr>
          <w:rFonts w:ascii="Palatino Linotype" w:hAnsi="Palatino Linotype"/>
        </w:rPr>
        <w:t xml:space="preserve"> criterio de la</w:t>
      </w:r>
      <w:r w:rsidR="0007653D" w:rsidRPr="00D93A88">
        <w:rPr>
          <w:rFonts w:ascii="Palatino Linotype" w:hAnsi="Palatino Linotype"/>
        </w:rPr>
        <w:t xml:space="preserve"> que suscribe</w:t>
      </w:r>
      <w:r w:rsidR="00C32E7F">
        <w:rPr>
          <w:rFonts w:ascii="Palatino Linotype" w:hAnsi="Palatino Linotype"/>
        </w:rPr>
        <w:t xml:space="preserve"> </w:t>
      </w:r>
      <w:r w:rsidR="009C251D">
        <w:rPr>
          <w:rFonts w:ascii="Palatino Linotype" w:hAnsi="Palatino Linotype"/>
        </w:rPr>
        <w:t>el supuesto normativo que se actualiza</w:t>
      </w:r>
      <w:r w:rsidR="00DF3A37">
        <w:rPr>
          <w:rFonts w:ascii="Palatino Linotype" w:hAnsi="Palatino Linotype"/>
        </w:rPr>
        <w:t xml:space="preserve"> </w:t>
      </w:r>
      <w:r w:rsidR="009C251D">
        <w:rPr>
          <w:rFonts w:ascii="Palatino Linotype" w:hAnsi="Palatino Linotype"/>
        </w:rPr>
        <w:t xml:space="preserve">es el previsto </w:t>
      </w:r>
      <w:r w:rsidR="00DF3A37">
        <w:rPr>
          <w:rFonts w:ascii="Palatino Linotype" w:hAnsi="Palatino Linotype"/>
        </w:rPr>
        <w:t xml:space="preserve">en el </w:t>
      </w:r>
      <w:r w:rsidR="0081619E">
        <w:rPr>
          <w:rFonts w:ascii="Palatino Linotype" w:hAnsi="Palatino Linotype" w:cs="Arial"/>
          <w:lang w:eastAsia="es-MX"/>
        </w:rPr>
        <w:t>artículo 138</w:t>
      </w:r>
      <w:r w:rsidR="00812514">
        <w:rPr>
          <w:rFonts w:ascii="Palatino Linotype" w:hAnsi="Palatino Linotype" w:cs="Arial"/>
          <w:lang w:eastAsia="es-MX"/>
        </w:rPr>
        <w:t>,</w:t>
      </w:r>
      <w:r w:rsidR="00DF3A37" w:rsidRPr="009B7336">
        <w:rPr>
          <w:rFonts w:ascii="Palatino Linotype" w:hAnsi="Palatino Linotype" w:cs="Arial"/>
          <w:lang w:eastAsia="es-MX"/>
        </w:rPr>
        <w:t xml:space="preserve"> </w:t>
      </w:r>
      <w:r w:rsidR="0081619E">
        <w:rPr>
          <w:rFonts w:ascii="Palatino Linotype" w:hAnsi="Palatino Linotype" w:cs="Arial"/>
          <w:lang w:eastAsia="es-MX"/>
        </w:rPr>
        <w:t>fracción II</w:t>
      </w:r>
      <w:r w:rsidR="00DF3A37">
        <w:rPr>
          <w:rFonts w:ascii="Palatino Linotype" w:hAnsi="Palatino Linotype" w:cs="Arial"/>
          <w:lang w:eastAsia="es-MX"/>
        </w:rPr>
        <w:t xml:space="preserve"> de la Ley de la materia</w:t>
      </w:r>
      <w:r w:rsidR="00382530">
        <w:rPr>
          <w:rFonts w:ascii="Palatino Linotype" w:hAnsi="Palatino Linotype" w:cs="Arial"/>
          <w:lang w:eastAsia="es-MX"/>
        </w:rPr>
        <w:t>, mismo que</w:t>
      </w:r>
      <w:r w:rsidR="007108AB">
        <w:rPr>
          <w:rFonts w:ascii="Palatino Linotype" w:hAnsi="Palatino Linotype" w:cs="Arial"/>
          <w:lang w:eastAsia="es-MX"/>
        </w:rPr>
        <w:t xml:space="preserve"> señala lo siguiente:</w:t>
      </w:r>
    </w:p>
    <w:p w14:paraId="0CAF6219" w14:textId="77777777" w:rsidR="007108AB" w:rsidRDefault="007108AB" w:rsidP="0020298C">
      <w:pPr>
        <w:jc w:val="both"/>
        <w:rPr>
          <w:rFonts w:ascii="Palatino Linotype" w:hAnsi="Palatino Linotype" w:cs="Arial"/>
          <w:lang w:eastAsia="es-MX"/>
        </w:rPr>
      </w:pPr>
    </w:p>
    <w:p w14:paraId="6157C87D" w14:textId="77777777" w:rsidR="0081619E" w:rsidRPr="0081619E" w:rsidRDefault="007108AB" w:rsidP="0081619E">
      <w:pPr>
        <w:ind w:left="851" w:right="902"/>
        <w:jc w:val="both"/>
        <w:rPr>
          <w:rFonts w:ascii="Palatino Linotype" w:hAnsi="Palatino Linotype"/>
          <w:i/>
          <w:sz w:val="22"/>
          <w:szCs w:val="22"/>
        </w:rPr>
      </w:pPr>
      <w:r>
        <w:rPr>
          <w:rFonts w:ascii="Palatino Linotype" w:hAnsi="Palatino Linotype" w:cs="Arial"/>
          <w:i/>
          <w:sz w:val="22"/>
          <w:szCs w:val="22"/>
          <w:lang w:eastAsia="es-MX"/>
        </w:rPr>
        <w:lastRenderedPageBreak/>
        <w:t>“</w:t>
      </w:r>
      <w:r w:rsidR="0081619E" w:rsidRPr="0081619E">
        <w:rPr>
          <w:rFonts w:ascii="Palatino Linotype" w:hAnsi="Palatino Linotype"/>
          <w:b/>
          <w:i/>
          <w:sz w:val="22"/>
          <w:szCs w:val="22"/>
        </w:rPr>
        <w:t>Artículo 138</w:t>
      </w:r>
      <w:r w:rsidR="0081619E" w:rsidRPr="0081619E">
        <w:rPr>
          <w:rFonts w:ascii="Palatino Linotype" w:hAnsi="Palatino Linotype"/>
          <w:i/>
          <w:sz w:val="22"/>
          <w:szCs w:val="22"/>
        </w:rPr>
        <w:t>. El recurso de revisión podrá ser desechado por improcedente cuando:</w:t>
      </w:r>
    </w:p>
    <w:p w14:paraId="670FED3B" w14:textId="77777777" w:rsidR="0081619E" w:rsidRPr="0081619E" w:rsidRDefault="0081619E" w:rsidP="0081619E">
      <w:pPr>
        <w:ind w:left="851" w:right="902"/>
        <w:jc w:val="both"/>
        <w:rPr>
          <w:rFonts w:ascii="Palatino Linotype" w:hAnsi="Palatino Linotype" w:cs="Arial"/>
          <w:i/>
          <w:sz w:val="22"/>
          <w:szCs w:val="22"/>
          <w:lang w:eastAsia="es-MX"/>
        </w:rPr>
      </w:pPr>
      <w:r w:rsidRPr="0081619E">
        <w:rPr>
          <w:rFonts w:ascii="Palatino Linotype" w:hAnsi="Palatino Linotype" w:cs="Arial"/>
          <w:i/>
          <w:sz w:val="22"/>
          <w:szCs w:val="22"/>
          <w:lang w:eastAsia="es-MX"/>
        </w:rPr>
        <w:t>…</w:t>
      </w:r>
    </w:p>
    <w:p w14:paraId="5E251EF1" w14:textId="77777777" w:rsidR="0081619E" w:rsidRPr="0081619E" w:rsidRDefault="0081619E" w:rsidP="0081619E">
      <w:pPr>
        <w:ind w:left="851" w:right="902"/>
        <w:jc w:val="both"/>
        <w:rPr>
          <w:rFonts w:ascii="Palatino Linotype" w:hAnsi="Palatino Linotype"/>
          <w:i/>
          <w:sz w:val="22"/>
          <w:szCs w:val="22"/>
        </w:rPr>
      </w:pPr>
      <w:r w:rsidRPr="0081619E">
        <w:rPr>
          <w:rFonts w:ascii="Palatino Linotype" w:hAnsi="Palatino Linotype"/>
          <w:b/>
          <w:i/>
          <w:sz w:val="22"/>
          <w:szCs w:val="22"/>
        </w:rPr>
        <w:t>II</w:t>
      </w:r>
      <w:r w:rsidRPr="0081619E">
        <w:rPr>
          <w:rFonts w:ascii="Palatino Linotype" w:hAnsi="Palatino Linotype"/>
          <w:i/>
          <w:sz w:val="22"/>
          <w:szCs w:val="22"/>
        </w:rPr>
        <w:t>. El titular o su representante no acrediten debidamente su identidad y personalidad de este último.</w:t>
      </w:r>
    </w:p>
    <w:p w14:paraId="150C103F" w14:textId="20E21B47" w:rsidR="002A139D" w:rsidRPr="0081619E" w:rsidRDefault="0081619E" w:rsidP="0081619E">
      <w:pPr>
        <w:ind w:left="851" w:right="902"/>
        <w:jc w:val="both"/>
      </w:pPr>
      <w:r>
        <w:t>…</w:t>
      </w:r>
      <w:r w:rsidR="009C251D" w:rsidRPr="007108AB">
        <w:rPr>
          <w:rFonts w:ascii="Palatino Linotype" w:hAnsi="Palatino Linotype" w:cs="Arial"/>
          <w:i/>
          <w:sz w:val="22"/>
          <w:szCs w:val="22"/>
          <w:lang w:eastAsia="es-MX"/>
        </w:rPr>
        <w:t>”</w:t>
      </w:r>
    </w:p>
    <w:p w14:paraId="54B37D3A" w14:textId="77777777" w:rsidR="00CE42F1" w:rsidRPr="00D47020" w:rsidRDefault="00CE42F1" w:rsidP="00B30CAF">
      <w:pPr>
        <w:spacing w:line="360" w:lineRule="auto"/>
        <w:jc w:val="both"/>
        <w:rPr>
          <w:rFonts w:ascii="Palatino Linotype" w:hAnsi="Palatino Linotype" w:cs="Arial"/>
          <w:sz w:val="4"/>
          <w:szCs w:val="16"/>
          <w:lang w:eastAsia="es-MX"/>
        </w:rPr>
      </w:pPr>
    </w:p>
    <w:p w14:paraId="61A124FB" w14:textId="39DF96D5" w:rsidR="00971476" w:rsidRDefault="00971476" w:rsidP="00971476">
      <w:pPr>
        <w:spacing w:line="360" w:lineRule="auto"/>
        <w:jc w:val="both"/>
        <w:rPr>
          <w:rFonts w:ascii="Palatino Linotype" w:hAnsi="Palatino Linotype" w:cs="Arial"/>
        </w:rPr>
      </w:pPr>
      <w:r>
        <w:rPr>
          <w:rFonts w:ascii="Palatino Linotype" w:hAnsi="Palatino Linotype"/>
        </w:rPr>
        <w:t xml:space="preserve">En ese sentido, resulta evidente que no es dable interpretar que se actualizó la hipótesis jurídica prevista en </w:t>
      </w:r>
      <w:r>
        <w:rPr>
          <w:rFonts w:ascii="Palatino Linotype" w:hAnsi="Palatino Linotype" w:cs="Arial"/>
        </w:rPr>
        <w:t>139</w:t>
      </w:r>
      <w:r w:rsidR="00812514">
        <w:rPr>
          <w:rFonts w:ascii="Palatino Linotype" w:hAnsi="Palatino Linotype" w:cs="Arial"/>
        </w:rPr>
        <w:t>,</w:t>
      </w:r>
      <w:r>
        <w:rPr>
          <w:rFonts w:ascii="Palatino Linotype" w:hAnsi="Palatino Linotype" w:cs="Arial"/>
        </w:rPr>
        <w:t xml:space="preserve"> fracción III</w:t>
      </w:r>
      <w:r w:rsidRPr="00C86311">
        <w:rPr>
          <w:rFonts w:ascii="Palatino Linotype" w:hAnsi="Palatino Linotype" w:cs="Arial"/>
        </w:rPr>
        <w:t xml:space="preserve"> </w:t>
      </w:r>
      <w:r>
        <w:rPr>
          <w:rFonts w:ascii="Palatino Linotype" w:hAnsi="Palatino Linotype" w:cs="Arial"/>
        </w:rPr>
        <w:t>de</w:t>
      </w:r>
      <w:r w:rsidRPr="00173DDC">
        <w:rPr>
          <w:rFonts w:ascii="Palatino Linotype" w:hAnsi="Palatino Linotype" w:cs="Arial"/>
        </w:rPr>
        <w:t xml:space="preserve"> </w:t>
      </w:r>
      <w:r w:rsidRPr="00B918F9">
        <w:rPr>
          <w:rFonts w:ascii="Palatino Linotype" w:hAnsi="Palatino Linotype" w:cs="Arial"/>
        </w:rPr>
        <w:t xml:space="preserve">la </w:t>
      </w:r>
      <w:r w:rsidR="00812514">
        <w:rPr>
          <w:rFonts w:ascii="Palatino Linotype" w:hAnsi="Palatino Linotype" w:cs="Arial"/>
        </w:rPr>
        <w:t>Ley de Protección de Datos Personales en Posesión d</w:t>
      </w:r>
      <w:r>
        <w:rPr>
          <w:rFonts w:ascii="Palatino Linotype" w:hAnsi="Palatino Linotype" w:cs="Arial"/>
        </w:rPr>
        <w:t xml:space="preserve">e Sujetos Obligados </w:t>
      </w:r>
      <w:r w:rsidR="00812514">
        <w:rPr>
          <w:rFonts w:ascii="Palatino Linotype" w:hAnsi="Palatino Linotype" w:cs="Arial"/>
        </w:rPr>
        <w:t>del Estado de México y</w:t>
      </w:r>
      <w:r w:rsidRPr="00215BD9">
        <w:rPr>
          <w:rFonts w:ascii="Palatino Linotype" w:hAnsi="Palatino Linotype" w:cs="Arial"/>
        </w:rPr>
        <w:t xml:space="preserve"> Municipios</w:t>
      </w:r>
      <w:r>
        <w:rPr>
          <w:rFonts w:ascii="Palatino Linotype" w:hAnsi="Palatino Linotype" w:cs="Arial"/>
        </w:rPr>
        <w:t>, toda vez que de conformidad con el expediente electrónico</w:t>
      </w:r>
      <w:r w:rsidR="00B5443E">
        <w:rPr>
          <w:rFonts w:ascii="Palatino Linotype" w:hAnsi="Palatino Linotype" w:cs="Arial"/>
        </w:rPr>
        <w:t xml:space="preserve"> que obra en el Sistema de Acceso Rectificación, Cancelación y Oposición de Datos Personales del Estado de México</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previno al particular para que en un plazo de cinco días hábiles se exhibieran los documentos que acreditara la personalidad, apercibiendo que de no hacerlo se desecharía el recurso de revisión de mérito</w:t>
      </w:r>
      <w:r>
        <w:rPr>
          <w:rFonts w:ascii="Palatino Linotype" w:hAnsi="Palatino Linotype"/>
        </w:rPr>
        <w:t>.</w:t>
      </w:r>
    </w:p>
    <w:p w14:paraId="654BC160" w14:textId="04CDAE37" w:rsidR="007B6BCD" w:rsidRPr="00D47020" w:rsidRDefault="007B6BCD" w:rsidP="00612544">
      <w:pPr>
        <w:spacing w:line="360" w:lineRule="auto"/>
        <w:jc w:val="both"/>
        <w:rPr>
          <w:rFonts w:ascii="Palatino Linotype" w:hAnsi="Palatino Linotype" w:cs="Arial"/>
          <w:sz w:val="16"/>
        </w:rPr>
      </w:pPr>
    </w:p>
    <w:p w14:paraId="57AD413F" w14:textId="3917B962" w:rsidR="00612544" w:rsidRDefault="000806DE" w:rsidP="00612544">
      <w:pPr>
        <w:spacing w:line="360" w:lineRule="auto"/>
        <w:jc w:val="both"/>
        <w:rPr>
          <w:rFonts w:ascii="Palatino Linotype" w:hAnsi="Palatino Linotype" w:cs="Arial"/>
        </w:rPr>
      </w:pPr>
      <w:r>
        <w:rPr>
          <w:rFonts w:ascii="Palatino Linotype" w:hAnsi="Palatino Linotype" w:cs="Arial"/>
          <w:lang w:eastAsia="es-MX"/>
        </w:rPr>
        <w:t xml:space="preserve">Así, la que suscribe emite </w:t>
      </w:r>
      <w:r w:rsidRPr="00CE7166">
        <w:rPr>
          <w:rFonts w:ascii="Palatino Linotype" w:hAnsi="Palatino Linotype" w:cs="Arial"/>
          <w:b/>
          <w:lang w:eastAsia="es-MX"/>
        </w:rPr>
        <w:t xml:space="preserve">VOTO PARTICULAR </w:t>
      </w:r>
      <w:r>
        <w:rPr>
          <w:rFonts w:ascii="Palatino Linotype" w:hAnsi="Palatino Linotype" w:cs="Arial"/>
          <w:lang w:eastAsia="es-MX"/>
        </w:rPr>
        <w:t xml:space="preserve">a fin de precisar que </w:t>
      </w:r>
      <w:r w:rsidRPr="002E6BDD">
        <w:rPr>
          <w:rFonts w:ascii="Palatino Linotype" w:hAnsi="Palatino Linotype" w:cs="Arial"/>
          <w:lang w:eastAsia="es-MX"/>
        </w:rPr>
        <w:t>lo procedente</w:t>
      </w:r>
      <w:r w:rsidR="007513D8">
        <w:rPr>
          <w:rFonts w:ascii="Palatino Linotype" w:hAnsi="Palatino Linotype" w:cs="Arial"/>
        </w:rPr>
        <w:t xml:space="preserve"> ser</w:t>
      </w:r>
      <w:r w:rsidR="00812514">
        <w:rPr>
          <w:rFonts w:ascii="Palatino Linotype" w:hAnsi="Palatino Linotype" w:cs="Arial"/>
        </w:rPr>
        <w:t>ía que el proyecto sometido al P</w:t>
      </w:r>
      <w:r w:rsidR="007513D8">
        <w:rPr>
          <w:rFonts w:ascii="Palatino Linotype" w:hAnsi="Palatino Linotype" w:cs="Arial"/>
        </w:rPr>
        <w:t xml:space="preserve">leno </w:t>
      </w:r>
      <w:r w:rsidR="007C2016">
        <w:rPr>
          <w:rFonts w:ascii="Palatino Linotype" w:hAnsi="Palatino Linotype" w:cs="Arial"/>
        </w:rPr>
        <w:t xml:space="preserve">se hubiera </w:t>
      </w:r>
      <w:r>
        <w:rPr>
          <w:rFonts w:ascii="Palatino Linotype" w:hAnsi="Palatino Linotype" w:cs="Arial"/>
        </w:rPr>
        <w:t xml:space="preserve">mencionado </w:t>
      </w:r>
      <w:r w:rsidR="00E47DBD">
        <w:rPr>
          <w:rFonts w:ascii="Palatino Linotype" w:hAnsi="Palatino Linotype" w:cs="Arial"/>
        </w:rPr>
        <w:t xml:space="preserve">la actualización del </w:t>
      </w:r>
      <w:r w:rsidR="00971476">
        <w:rPr>
          <w:rFonts w:ascii="Palatino Linotype" w:hAnsi="Palatino Linotype" w:cs="Arial"/>
          <w:lang w:eastAsia="es-MX"/>
        </w:rPr>
        <w:t>artículo 138</w:t>
      </w:r>
      <w:r w:rsidR="00971476" w:rsidRPr="009B7336">
        <w:rPr>
          <w:rFonts w:ascii="Palatino Linotype" w:hAnsi="Palatino Linotype" w:cs="Arial"/>
          <w:lang w:eastAsia="es-MX"/>
        </w:rPr>
        <w:t xml:space="preserve"> </w:t>
      </w:r>
      <w:r w:rsidR="00971476">
        <w:rPr>
          <w:rFonts w:ascii="Palatino Linotype" w:hAnsi="Palatino Linotype" w:cs="Arial"/>
          <w:lang w:eastAsia="es-MX"/>
        </w:rPr>
        <w:t xml:space="preserve">fracción II </w:t>
      </w:r>
      <w:r w:rsidR="00C32E7F">
        <w:rPr>
          <w:rFonts w:ascii="Palatino Linotype" w:hAnsi="Palatino Linotype" w:cs="Arial"/>
          <w:lang w:eastAsia="es-MX"/>
        </w:rPr>
        <w:t>de</w:t>
      </w:r>
      <w:r w:rsidR="00971476">
        <w:rPr>
          <w:rFonts w:ascii="Palatino Linotype" w:hAnsi="Palatino Linotype" w:cs="Arial"/>
          <w:lang w:eastAsia="es-MX"/>
        </w:rPr>
        <w:t xml:space="preserve"> la </w:t>
      </w:r>
      <w:r w:rsidR="00812514">
        <w:rPr>
          <w:rFonts w:ascii="Palatino Linotype" w:hAnsi="Palatino Linotype" w:cs="Arial"/>
        </w:rPr>
        <w:t>Ley de Protección de Datos Personales e</w:t>
      </w:r>
      <w:r w:rsidR="00971476">
        <w:rPr>
          <w:rFonts w:ascii="Palatino Linotype" w:hAnsi="Palatino Linotype" w:cs="Arial"/>
        </w:rPr>
        <w:t>n Posesi</w:t>
      </w:r>
      <w:r w:rsidR="00812514">
        <w:rPr>
          <w:rFonts w:ascii="Palatino Linotype" w:hAnsi="Palatino Linotype" w:cs="Arial"/>
        </w:rPr>
        <w:t>ón d</w:t>
      </w:r>
      <w:r w:rsidR="00971476">
        <w:rPr>
          <w:rFonts w:ascii="Palatino Linotype" w:hAnsi="Palatino Linotype" w:cs="Arial"/>
        </w:rPr>
        <w:t xml:space="preserve">e Sujetos Obligados </w:t>
      </w:r>
      <w:r w:rsidR="00812514">
        <w:rPr>
          <w:rFonts w:ascii="Palatino Linotype" w:hAnsi="Palatino Linotype" w:cs="Arial"/>
        </w:rPr>
        <w:t>del Estado de México y</w:t>
      </w:r>
      <w:r w:rsidR="00971476" w:rsidRPr="00215BD9">
        <w:rPr>
          <w:rFonts w:ascii="Palatino Linotype" w:hAnsi="Palatino Linotype" w:cs="Arial"/>
        </w:rPr>
        <w:t xml:space="preserve"> Municipios</w:t>
      </w:r>
      <w:r w:rsidR="00C32E7F">
        <w:rPr>
          <w:rFonts w:ascii="Palatino Linotype" w:hAnsi="Palatino Linotype" w:cs="Arial"/>
          <w:lang w:eastAsia="es-MX"/>
        </w:rPr>
        <w:t xml:space="preserve">, </w:t>
      </w:r>
      <w:r w:rsidR="00C3266A">
        <w:rPr>
          <w:rFonts w:ascii="Palatino Linotype" w:hAnsi="Palatino Linotype"/>
        </w:rPr>
        <w:t>debi</w:t>
      </w:r>
      <w:r w:rsidR="007513D8">
        <w:rPr>
          <w:rFonts w:ascii="Palatino Linotype" w:hAnsi="Palatino Linotype"/>
        </w:rPr>
        <w:t>endo</w:t>
      </w:r>
      <w:r w:rsidR="009B7336">
        <w:rPr>
          <w:rFonts w:ascii="Palatino Linotype" w:hAnsi="Palatino Linotype" w:cs="Arial"/>
          <w:lang w:eastAsia="es-MX"/>
        </w:rPr>
        <w:t xml:space="preserve"> </w:t>
      </w:r>
      <w:r w:rsidR="00E47DBD">
        <w:rPr>
          <w:rFonts w:ascii="Palatino Linotype" w:hAnsi="Palatino Linotype" w:cs="Arial"/>
          <w:lang w:eastAsia="es-MX"/>
        </w:rPr>
        <w:t>determinar</w:t>
      </w:r>
      <w:r w:rsidR="00C3266A">
        <w:rPr>
          <w:rFonts w:ascii="Palatino Linotype" w:hAnsi="Palatino Linotype" w:cs="Arial"/>
          <w:lang w:eastAsia="es-MX"/>
        </w:rPr>
        <w:t xml:space="preserve"> por </w:t>
      </w:r>
      <w:r w:rsidR="009B7336" w:rsidRPr="0011794A">
        <w:rPr>
          <w:rFonts w:ascii="Palatino Linotype" w:hAnsi="Palatino Linotype" w:cs="Arial"/>
          <w:b/>
          <w:lang w:eastAsia="es-MX"/>
        </w:rPr>
        <w:t>DESECHAR</w:t>
      </w:r>
      <w:r w:rsidR="009B7336">
        <w:rPr>
          <w:rFonts w:ascii="Palatino Linotype" w:hAnsi="Palatino Linotype" w:cs="Arial"/>
          <w:lang w:eastAsia="es-MX"/>
        </w:rPr>
        <w:t xml:space="preserve"> el </w:t>
      </w:r>
      <w:r w:rsidR="00C3266A">
        <w:rPr>
          <w:rFonts w:ascii="Palatino Linotype" w:hAnsi="Palatino Linotype" w:cs="Arial"/>
          <w:lang w:eastAsia="es-MX"/>
        </w:rPr>
        <w:t>recurso de revisión</w:t>
      </w:r>
      <w:r w:rsidR="00CE42F1">
        <w:rPr>
          <w:rFonts w:ascii="Palatino Linotype" w:hAnsi="Palatino Linotype" w:cs="Arial"/>
          <w:lang w:eastAsia="es-MX"/>
        </w:rPr>
        <w:t>.</w:t>
      </w:r>
    </w:p>
    <w:tbl>
      <w:tblPr>
        <w:tblW w:w="4393" w:type="dxa"/>
        <w:jc w:val="center"/>
        <w:tblLayout w:type="fixed"/>
        <w:tblLook w:val="04A0" w:firstRow="1" w:lastRow="0" w:firstColumn="1" w:lastColumn="0" w:noHBand="0" w:noVBand="1"/>
      </w:tblPr>
      <w:tblGrid>
        <w:gridCol w:w="4393"/>
      </w:tblGrid>
      <w:tr w:rsidR="00EB7480" w:rsidRPr="001B6F4B" w14:paraId="2B315DB7" w14:textId="77777777" w:rsidTr="00EB7480">
        <w:trPr>
          <w:jc w:val="center"/>
        </w:trPr>
        <w:tc>
          <w:tcPr>
            <w:tcW w:w="4393" w:type="dxa"/>
          </w:tcPr>
          <w:p w14:paraId="4F3CFDA3" w14:textId="77777777" w:rsidR="00D47020" w:rsidRDefault="00D47020" w:rsidP="009B36A0">
            <w:pPr>
              <w:rPr>
                <w:rFonts w:ascii="Palatino Linotype" w:hAnsi="Palatino Linotype" w:cs="Arial"/>
                <w:b/>
              </w:rPr>
            </w:pPr>
          </w:p>
          <w:p w14:paraId="71DB3DFD" w14:textId="77777777" w:rsidR="00D47020" w:rsidRDefault="00D47020" w:rsidP="002C2A05">
            <w:pPr>
              <w:jc w:val="center"/>
              <w:rPr>
                <w:rFonts w:ascii="Palatino Linotype" w:hAnsi="Palatino Linotype" w:cs="Arial"/>
                <w:b/>
              </w:rPr>
            </w:pPr>
          </w:p>
          <w:p w14:paraId="209A019F" w14:textId="77777777" w:rsidR="00D47020" w:rsidRDefault="00D47020" w:rsidP="002C2A05">
            <w:pPr>
              <w:jc w:val="center"/>
              <w:rPr>
                <w:rFonts w:ascii="Palatino Linotype" w:hAnsi="Palatino Linotype" w:cs="Arial"/>
                <w:b/>
              </w:rPr>
            </w:pPr>
          </w:p>
          <w:p w14:paraId="3DC06E4B" w14:textId="77777777" w:rsidR="00EB7480" w:rsidRDefault="00EB7480" w:rsidP="002C2A05">
            <w:pPr>
              <w:jc w:val="center"/>
              <w:rPr>
                <w:rFonts w:ascii="Palatino Linotype" w:hAnsi="Palatino Linotype" w:cs="Arial"/>
                <w:b/>
              </w:rPr>
            </w:pPr>
            <w:r w:rsidRPr="0061470D">
              <w:rPr>
                <w:rFonts w:ascii="Palatino Linotype" w:hAnsi="Palatino Linotype" w:cs="Arial"/>
                <w:b/>
              </w:rPr>
              <w:t xml:space="preserve">EVA ABAID YAPUR </w:t>
            </w:r>
          </w:p>
          <w:p w14:paraId="059DE318" w14:textId="77777777" w:rsidR="0011794A" w:rsidRDefault="00EB7480" w:rsidP="00D47020">
            <w:pPr>
              <w:jc w:val="center"/>
              <w:rPr>
                <w:rFonts w:ascii="Palatino Linotype" w:hAnsi="Palatino Linotype" w:cs="Arial"/>
                <w:b/>
              </w:rPr>
            </w:pPr>
            <w:r w:rsidRPr="0061470D">
              <w:rPr>
                <w:rFonts w:ascii="Palatino Linotype" w:hAnsi="Palatino Linotype" w:cs="Arial"/>
                <w:b/>
              </w:rPr>
              <w:t>COMISIONADA</w:t>
            </w:r>
          </w:p>
          <w:p w14:paraId="2772608D" w14:textId="2F9D0072" w:rsidR="009B36A0" w:rsidRPr="00C3266A" w:rsidRDefault="009B36A0" w:rsidP="00D47020">
            <w:pPr>
              <w:jc w:val="center"/>
              <w:rPr>
                <w:rFonts w:ascii="Palatino Linotype" w:hAnsi="Palatino Linotype" w:cs="Arial"/>
                <w:b/>
              </w:rPr>
            </w:pPr>
            <w:r>
              <w:rPr>
                <w:rFonts w:ascii="Palatino Linotype" w:hAnsi="Palatino Linotype" w:cs="Arial"/>
                <w:b/>
              </w:rPr>
              <w:t>(RÚBRICA)</w:t>
            </w:r>
            <w:bookmarkStart w:id="0" w:name="_GoBack"/>
            <w:bookmarkEnd w:id="0"/>
          </w:p>
        </w:tc>
      </w:tr>
    </w:tbl>
    <w:p w14:paraId="1B81B123" w14:textId="77777777" w:rsidR="009B36A0" w:rsidRDefault="009B36A0" w:rsidP="00D47020">
      <w:pPr>
        <w:jc w:val="both"/>
        <w:rPr>
          <w:rFonts w:ascii="Palatino Linotype" w:eastAsia="Calibri" w:hAnsi="Palatino Linotype" w:cs="Arial"/>
          <w:color w:val="000000" w:themeColor="text1"/>
          <w:sz w:val="18"/>
          <w:szCs w:val="20"/>
        </w:rPr>
      </w:pPr>
    </w:p>
    <w:p w14:paraId="1F0C7E9B" w14:textId="4D028D87" w:rsidR="0030072F" w:rsidRPr="00D47020" w:rsidRDefault="0030072F" w:rsidP="00D47020">
      <w:pPr>
        <w:jc w:val="both"/>
        <w:rPr>
          <w:rFonts w:ascii="Palatino Linotype" w:eastAsia="Calibri" w:hAnsi="Palatino Linotype" w:cs="Arial"/>
          <w:color w:val="000000" w:themeColor="text1"/>
          <w:sz w:val="18"/>
          <w:szCs w:val="20"/>
        </w:rPr>
      </w:pPr>
      <w:r w:rsidRPr="00D47020">
        <w:rPr>
          <w:rFonts w:ascii="Palatino Linotype" w:eastAsia="Calibri" w:hAnsi="Palatino Linotype" w:cs="Arial"/>
          <w:color w:val="000000" w:themeColor="text1"/>
          <w:sz w:val="18"/>
          <w:szCs w:val="20"/>
        </w:rPr>
        <w:t>Esta hoja corresponde al voto particular emit</w:t>
      </w:r>
      <w:r w:rsidR="00D46D87" w:rsidRPr="00D47020">
        <w:rPr>
          <w:rFonts w:ascii="Palatino Linotype" w:eastAsia="Calibri" w:hAnsi="Palatino Linotype" w:cs="Arial"/>
          <w:color w:val="000000" w:themeColor="text1"/>
          <w:sz w:val="18"/>
          <w:szCs w:val="20"/>
        </w:rPr>
        <w:t>ido</w:t>
      </w:r>
      <w:r w:rsidR="007B6BCD" w:rsidRPr="00D47020">
        <w:rPr>
          <w:rFonts w:ascii="Palatino Linotype" w:eastAsia="Calibri" w:hAnsi="Palatino Linotype" w:cs="Arial"/>
          <w:color w:val="000000" w:themeColor="text1"/>
          <w:sz w:val="18"/>
          <w:szCs w:val="20"/>
        </w:rPr>
        <w:t xml:space="preserve"> en </w:t>
      </w:r>
      <w:r w:rsidR="00D47020">
        <w:rPr>
          <w:rFonts w:ascii="Palatino Linotype" w:eastAsia="Calibri" w:hAnsi="Palatino Linotype" w:cs="Arial"/>
          <w:color w:val="000000" w:themeColor="text1"/>
          <w:sz w:val="18"/>
          <w:szCs w:val="20"/>
        </w:rPr>
        <w:t>la resolución d</w:t>
      </w:r>
      <w:r w:rsidR="007B6BCD" w:rsidRPr="00D47020">
        <w:rPr>
          <w:rFonts w:ascii="Palatino Linotype" w:eastAsia="Calibri" w:hAnsi="Palatino Linotype" w:cs="Arial"/>
          <w:color w:val="000000" w:themeColor="text1"/>
          <w:sz w:val="18"/>
          <w:szCs w:val="20"/>
        </w:rPr>
        <w:t xml:space="preserve">el recurso de revisión </w:t>
      </w:r>
      <w:r w:rsidR="00971476" w:rsidRPr="00D47020">
        <w:rPr>
          <w:rFonts w:ascii="Palatino Linotype" w:hAnsi="Palatino Linotype" w:cs="Arial"/>
          <w:sz w:val="18"/>
          <w:szCs w:val="20"/>
        </w:rPr>
        <w:t>03630/INFOEM/CD/RR/2018</w:t>
      </w:r>
      <w:r w:rsidRPr="00D47020">
        <w:rPr>
          <w:rFonts w:ascii="Palatino Linotype" w:eastAsia="Calibri" w:hAnsi="Palatino Linotype" w:cs="Arial"/>
          <w:color w:val="000000" w:themeColor="text1"/>
          <w:sz w:val="18"/>
          <w:szCs w:val="20"/>
        </w:rPr>
        <w:t>, aprobado el</w:t>
      </w:r>
      <w:r w:rsidR="00736AE3" w:rsidRPr="00D47020">
        <w:rPr>
          <w:rFonts w:ascii="Palatino Linotype" w:eastAsia="Calibri" w:hAnsi="Palatino Linotype" w:cs="Arial"/>
          <w:color w:val="000000" w:themeColor="text1"/>
          <w:sz w:val="18"/>
          <w:szCs w:val="20"/>
        </w:rPr>
        <w:t xml:space="preserve"> </w:t>
      </w:r>
      <w:r w:rsidR="00971476" w:rsidRPr="00D47020">
        <w:rPr>
          <w:rFonts w:ascii="Palatino Linotype" w:eastAsia="Calibri" w:hAnsi="Palatino Linotype" w:cs="Arial"/>
          <w:color w:val="000000" w:themeColor="text1"/>
          <w:sz w:val="18"/>
          <w:szCs w:val="20"/>
        </w:rPr>
        <w:t>catorce de noviembre</w:t>
      </w:r>
      <w:r w:rsidR="007B6BCD" w:rsidRPr="00D47020">
        <w:rPr>
          <w:rFonts w:ascii="Palatino Linotype" w:eastAsia="Calibri" w:hAnsi="Palatino Linotype" w:cs="Arial"/>
          <w:color w:val="000000" w:themeColor="text1"/>
          <w:sz w:val="18"/>
          <w:szCs w:val="20"/>
        </w:rPr>
        <w:t xml:space="preserve"> de dos mil dieciocho</w:t>
      </w:r>
      <w:r w:rsidR="0012037C" w:rsidRPr="00D47020">
        <w:rPr>
          <w:rFonts w:ascii="Palatino Linotype" w:eastAsia="Calibri" w:hAnsi="Palatino Linotype" w:cs="Arial"/>
          <w:color w:val="000000" w:themeColor="text1"/>
          <w:sz w:val="18"/>
          <w:szCs w:val="20"/>
        </w:rPr>
        <w:t>.</w:t>
      </w:r>
    </w:p>
    <w:p w14:paraId="2390E1F1" w14:textId="365EFD4E" w:rsidR="009D63A9" w:rsidRPr="00164F73" w:rsidRDefault="0012037C" w:rsidP="00D47020">
      <w:pPr>
        <w:jc w:val="both"/>
        <w:rPr>
          <w:rFonts w:ascii="Palatino Linotype" w:eastAsia="Calibri" w:hAnsi="Palatino Linotype" w:cs="Arial"/>
          <w:color w:val="000000" w:themeColor="text1"/>
          <w:sz w:val="18"/>
          <w:szCs w:val="18"/>
        </w:rPr>
      </w:pPr>
      <w:r w:rsidRPr="00D47020">
        <w:rPr>
          <w:rFonts w:ascii="Palatino Linotype" w:eastAsia="Calibri" w:hAnsi="Palatino Linotype" w:cs="Arial"/>
          <w:color w:val="000000" w:themeColor="text1"/>
          <w:sz w:val="18"/>
          <w:szCs w:val="20"/>
        </w:rPr>
        <w:t>YSM/</w:t>
      </w:r>
      <w:r w:rsidR="007B6BCD" w:rsidRPr="00D47020">
        <w:rPr>
          <w:rFonts w:ascii="Palatino Linotype" w:eastAsia="Calibri" w:hAnsi="Palatino Linotype" w:cs="Arial"/>
          <w:color w:val="000000" w:themeColor="text1"/>
          <w:sz w:val="18"/>
          <w:szCs w:val="20"/>
        </w:rPr>
        <w:t>EJCA</w:t>
      </w:r>
    </w:p>
    <w:sectPr w:rsidR="009D63A9" w:rsidRPr="00164F73" w:rsidSect="00164F73">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4B078" w14:textId="77777777" w:rsidR="00263E12" w:rsidRDefault="00263E12" w:rsidP="00C80F8C">
      <w:r>
        <w:separator/>
      </w:r>
    </w:p>
  </w:endnote>
  <w:endnote w:type="continuationSeparator" w:id="0">
    <w:p w14:paraId="621B0914" w14:textId="77777777" w:rsidR="00263E12" w:rsidRDefault="00263E1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itka Small"/>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15570A">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B36A0">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B36A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016FCC" w14:textId="77777777" w:rsidR="00263E12" w:rsidRDefault="00263E12" w:rsidP="00C80F8C">
      <w:r>
        <w:separator/>
      </w:r>
    </w:p>
  </w:footnote>
  <w:footnote w:type="continuationSeparator" w:id="0">
    <w:p w14:paraId="0A786D93" w14:textId="77777777" w:rsidR="00263E12" w:rsidRDefault="00263E1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9B36A0">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17885E7E"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265EACBC" w:rsidR="0034309A" w:rsidRDefault="0034309A"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71104997" w14:textId="574E6D7D" w:rsidR="00634485" w:rsidRDefault="0034309A" w:rsidP="005F2569">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5F2569">
      <w:rPr>
        <w:rFonts w:ascii="Palatino Linotype" w:hAnsi="Palatino Linotype" w:cs="Arial"/>
        <w:sz w:val="20"/>
        <w:szCs w:val="20"/>
      </w:rPr>
      <w:t xml:space="preserve"> DE REVISIÓN</w:t>
    </w:r>
    <w:r w:rsidRPr="00706042">
      <w:rPr>
        <w:rFonts w:ascii="Palatino Linotype" w:hAnsi="Palatino Linotype" w:cs="Arial"/>
        <w:sz w:val="20"/>
        <w:szCs w:val="20"/>
      </w:rPr>
      <w:t xml:space="preserve"> </w:t>
    </w:r>
    <w:r w:rsidR="004179B7">
      <w:rPr>
        <w:rFonts w:ascii="Palatino Linotype" w:hAnsi="Palatino Linotype" w:cs="Arial"/>
        <w:sz w:val="20"/>
        <w:szCs w:val="20"/>
      </w:rPr>
      <w:t>0</w:t>
    </w:r>
    <w:r w:rsidR="006708AC">
      <w:rPr>
        <w:rFonts w:ascii="Palatino Linotype" w:hAnsi="Palatino Linotype" w:cs="Arial"/>
        <w:sz w:val="20"/>
        <w:szCs w:val="20"/>
      </w:rPr>
      <w:t>3630/INFOEM/CD</w:t>
    </w:r>
    <w:r w:rsidRPr="00706042">
      <w:rPr>
        <w:rFonts w:ascii="Palatino Linotype" w:hAnsi="Palatino Linotype" w:cs="Arial"/>
        <w:sz w:val="20"/>
        <w:szCs w:val="20"/>
      </w:rPr>
      <w:t>/RR/201</w:t>
    </w:r>
    <w:r w:rsidR="006708AC">
      <w:rPr>
        <w:rFonts w:ascii="Palatino Linotype" w:hAnsi="Palatino Linotype" w:cs="Arial"/>
        <w:sz w:val="20"/>
        <w:szCs w:val="20"/>
      </w:rPr>
      <w:t>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49C34680" w14:textId="77777777" w:rsidR="005F2569" w:rsidRDefault="005F2569" w:rsidP="0034309A">
    <w:pPr>
      <w:pStyle w:val="Encabezado"/>
      <w:tabs>
        <w:tab w:val="clear" w:pos="4252"/>
        <w:tab w:val="clear" w:pos="8504"/>
        <w:tab w:val="left" w:pos="2326"/>
      </w:tabs>
      <w:jc w:val="right"/>
      <w:rPr>
        <w:rFonts w:ascii="Palatino Linotype" w:hAnsi="Palatino Linotype" w:cs="Arial"/>
        <w:sz w:val="20"/>
        <w:szCs w:val="20"/>
      </w:rPr>
    </w:pPr>
  </w:p>
  <w:p w14:paraId="333995A2" w14:textId="659DCC08" w:rsidR="0030072F" w:rsidRDefault="009B36A0" w:rsidP="0034309A">
    <w:pPr>
      <w:pStyle w:val="Encabezado"/>
      <w:tabs>
        <w:tab w:val="clear" w:pos="4252"/>
        <w:tab w:val="clear" w:pos="8504"/>
        <w:tab w:val="left" w:pos="2326"/>
      </w:tabs>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81.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9B36A0">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85EF3"/>
    <w:multiLevelType w:val="hybridMultilevel"/>
    <w:tmpl w:val="D1068A0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FB05676"/>
    <w:multiLevelType w:val="hybridMultilevel"/>
    <w:tmpl w:val="6338FB08"/>
    <w:lvl w:ilvl="0" w:tplc="FCDACE88">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EC4E1746">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616CF7C6">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06F09E1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D64A7E50">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41082122">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77509BD6">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11684A5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23EA3E7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nsid w:val="757715B8"/>
    <w:multiLevelType w:val="hybridMultilevel"/>
    <w:tmpl w:val="C2B631B0"/>
    <w:lvl w:ilvl="0" w:tplc="6798B5B8">
      <w:start w:val="1"/>
      <w:numFmt w:val="upperRoman"/>
      <w:lvlText w:val="%1."/>
      <w:lvlJc w:val="left"/>
      <w:pPr>
        <w:ind w:left="1712" w:hanging="720"/>
      </w:pPr>
      <w:rPr>
        <w:rFonts w:hint="default"/>
      </w:rPr>
    </w:lvl>
    <w:lvl w:ilvl="1" w:tplc="040A0019" w:tentative="1">
      <w:start w:val="1"/>
      <w:numFmt w:val="lowerLetter"/>
      <w:lvlText w:val="%2."/>
      <w:lvlJc w:val="left"/>
      <w:pPr>
        <w:ind w:left="2072" w:hanging="360"/>
      </w:pPr>
    </w:lvl>
    <w:lvl w:ilvl="2" w:tplc="040A001B" w:tentative="1">
      <w:start w:val="1"/>
      <w:numFmt w:val="lowerRoman"/>
      <w:lvlText w:val="%3."/>
      <w:lvlJc w:val="right"/>
      <w:pPr>
        <w:ind w:left="2792" w:hanging="180"/>
      </w:pPr>
    </w:lvl>
    <w:lvl w:ilvl="3" w:tplc="040A000F" w:tentative="1">
      <w:start w:val="1"/>
      <w:numFmt w:val="decimal"/>
      <w:lvlText w:val="%4."/>
      <w:lvlJc w:val="left"/>
      <w:pPr>
        <w:ind w:left="3512" w:hanging="360"/>
      </w:pPr>
    </w:lvl>
    <w:lvl w:ilvl="4" w:tplc="040A0019" w:tentative="1">
      <w:start w:val="1"/>
      <w:numFmt w:val="lowerLetter"/>
      <w:lvlText w:val="%5."/>
      <w:lvlJc w:val="left"/>
      <w:pPr>
        <w:ind w:left="4232" w:hanging="360"/>
      </w:pPr>
    </w:lvl>
    <w:lvl w:ilvl="5" w:tplc="040A001B" w:tentative="1">
      <w:start w:val="1"/>
      <w:numFmt w:val="lowerRoman"/>
      <w:lvlText w:val="%6."/>
      <w:lvlJc w:val="right"/>
      <w:pPr>
        <w:ind w:left="4952" w:hanging="180"/>
      </w:pPr>
    </w:lvl>
    <w:lvl w:ilvl="6" w:tplc="040A000F" w:tentative="1">
      <w:start w:val="1"/>
      <w:numFmt w:val="decimal"/>
      <w:lvlText w:val="%7."/>
      <w:lvlJc w:val="left"/>
      <w:pPr>
        <w:ind w:left="5672" w:hanging="360"/>
      </w:pPr>
    </w:lvl>
    <w:lvl w:ilvl="7" w:tplc="040A0019" w:tentative="1">
      <w:start w:val="1"/>
      <w:numFmt w:val="lowerLetter"/>
      <w:lvlText w:val="%8."/>
      <w:lvlJc w:val="left"/>
      <w:pPr>
        <w:ind w:left="6392" w:hanging="360"/>
      </w:pPr>
    </w:lvl>
    <w:lvl w:ilvl="8" w:tplc="040A001B" w:tentative="1">
      <w:start w:val="1"/>
      <w:numFmt w:val="lowerRoman"/>
      <w:lvlText w:val="%9."/>
      <w:lvlJc w:val="right"/>
      <w:pPr>
        <w:ind w:left="7112"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6805"/>
    <w:rsid w:val="0001751C"/>
    <w:rsid w:val="00017D16"/>
    <w:rsid w:val="000373FF"/>
    <w:rsid w:val="000412FB"/>
    <w:rsid w:val="00047B81"/>
    <w:rsid w:val="00051C91"/>
    <w:rsid w:val="00055107"/>
    <w:rsid w:val="0006079D"/>
    <w:rsid w:val="000672E6"/>
    <w:rsid w:val="0007653D"/>
    <w:rsid w:val="000806DE"/>
    <w:rsid w:val="0008542A"/>
    <w:rsid w:val="0008562C"/>
    <w:rsid w:val="0008745A"/>
    <w:rsid w:val="00095B30"/>
    <w:rsid w:val="000B3FFD"/>
    <w:rsid w:val="000C4453"/>
    <w:rsid w:val="000D6971"/>
    <w:rsid w:val="000E2B1A"/>
    <w:rsid w:val="000E4C17"/>
    <w:rsid w:val="000E7E5A"/>
    <w:rsid w:val="00102EEC"/>
    <w:rsid w:val="0010583C"/>
    <w:rsid w:val="0011794A"/>
    <w:rsid w:val="0012037C"/>
    <w:rsid w:val="00122A1C"/>
    <w:rsid w:val="00123644"/>
    <w:rsid w:val="0013735C"/>
    <w:rsid w:val="00140058"/>
    <w:rsid w:val="0015570A"/>
    <w:rsid w:val="00164F73"/>
    <w:rsid w:val="00167532"/>
    <w:rsid w:val="00173B56"/>
    <w:rsid w:val="001E757E"/>
    <w:rsid w:val="001E763C"/>
    <w:rsid w:val="0020298C"/>
    <w:rsid w:val="00215BD9"/>
    <w:rsid w:val="002314AA"/>
    <w:rsid w:val="00237A37"/>
    <w:rsid w:val="0024119C"/>
    <w:rsid w:val="002562CC"/>
    <w:rsid w:val="00263E12"/>
    <w:rsid w:val="002940F8"/>
    <w:rsid w:val="002A139D"/>
    <w:rsid w:val="002B7856"/>
    <w:rsid w:val="002D3BBD"/>
    <w:rsid w:val="0030072F"/>
    <w:rsid w:val="003056D9"/>
    <w:rsid w:val="0034309A"/>
    <w:rsid w:val="0037321B"/>
    <w:rsid w:val="00382530"/>
    <w:rsid w:val="003A6F70"/>
    <w:rsid w:val="003B3749"/>
    <w:rsid w:val="003C209F"/>
    <w:rsid w:val="003C23BE"/>
    <w:rsid w:val="003C7226"/>
    <w:rsid w:val="003D336E"/>
    <w:rsid w:val="003D5F55"/>
    <w:rsid w:val="00410D1F"/>
    <w:rsid w:val="004179B7"/>
    <w:rsid w:val="004213AF"/>
    <w:rsid w:val="0042298B"/>
    <w:rsid w:val="00425DE6"/>
    <w:rsid w:val="0044271B"/>
    <w:rsid w:val="0044475B"/>
    <w:rsid w:val="00455CB3"/>
    <w:rsid w:val="004661D2"/>
    <w:rsid w:val="0048371C"/>
    <w:rsid w:val="004B7325"/>
    <w:rsid w:val="004C40EA"/>
    <w:rsid w:val="004C64D9"/>
    <w:rsid w:val="004D0A26"/>
    <w:rsid w:val="004D6FC4"/>
    <w:rsid w:val="004E2635"/>
    <w:rsid w:val="00500BDF"/>
    <w:rsid w:val="00500FFD"/>
    <w:rsid w:val="00516914"/>
    <w:rsid w:val="005318AB"/>
    <w:rsid w:val="005474F9"/>
    <w:rsid w:val="00562649"/>
    <w:rsid w:val="00575235"/>
    <w:rsid w:val="0058067E"/>
    <w:rsid w:val="00585489"/>
    <w:rsid w:val="0058639E"/>
    <w:rsid w:val="005870DF"/>
    <w:rsid w:val="005C66D4"/>
    <w:rsid w:val="005D14C4"/>
    <w:rsid w:val="005D1946"/>
    <w:rsid w:val="005D449A"/>
    <w:rsid w:val="005F2569"/>
    <w:rsid w:val="00612544"/>
    <w:rsid w:val="00615B74"/>
    <w:rsid w:val="00626CF7"/>
    <w:rsid w:val="00634485"/>
    <w:rsid w:val="006545CD"/>
    <w:rsid w:val="006708AC"/>
    <w:rsid w:val="00672211"/>
    <w:rsid w:val="006824EF"/>
    <w:rsid w:val="00684492"/>
    <w:rsid w:val="00684CC6"/>
    <w:rsid w:val="00691887"/>
    <w:rsid w:val="00694EB3"/>
    <w:rsid w:val="006967D4"/>
    <w:rsid w:val="006A496D"/>
    <w:rsid w:val="006E6389"/>
    <w:rsid w:val="006F30F8"/>
    <w:rsid w:val="0070787E"/>
    <w:rsid w:val="007108AB"/>
    <w:rsid w:val="00712BC2"/>
    <w:rsid w:val="00713627"/>
    <w:rsid w:val="0071541D"/>
    <w:rsid w:val="00721966"/>
    <w:rsid w:val="00724599"/>
    <w:rsid w:val="00736AE3"/>
    <w:rsid w:val="00736C06"/>
    <w:rsid w:val="007416E3"/>
    <w:rsid w:val="00742010"/>
    <w:rsid w:val="00746E20"/>
    <w:rsid w:val="0075111B"/>
    <w:rsid w:val="007513D8"/>
    <w:rsid w:val="007513F5"/>
    <w:rsid w:val="00754573"/>
    <w:rsid w:val="00755555"/>
    <w:rsid w:val="00772360"/>
    <w:rsid w:val="00781C4B"/>
    <w:rsid w:val="007A639D"/>
    <w:rsid w:val="007B6BCD"/>
    <w:rsid w:val="007B6E55"/>
    <w:rsid w:val="007C0FDA"/>
    <w:rsid w:val="007C2016"/>
    <w:rsid w:val="007C3C0E"/>
    <w:rsid w:val="007D0FEE"/>
    <w:rsid w:val="007F109C"/>
    <w:rsid w:val="007F373D"/>
    <w:rsid w:val="00806F58"/>
    <w:rsid w:val="00812514"/>
    <w:rsid w:val="0081619E"/>
    <w:rsid w:val="00861169"/>
    <w:rsid w:val="00892AFC"/>
    <w:rsid w:val="008A2034"/>
    <w:rsid w:val="008C0C70"/>
    <w:rsid w:val="008C17F2"/>
    <w:rsid w:val="008D1526"/>
    <w:rsid w:val="008D584A"/>
    <w:rsid w:val="008D5DEC"/>
    <w:rsid w:val="008E6E18"/>
    <w:rsid w:val="009056A3"/>
    <w:rsid w:val="00910E6A"/>
    <w:rsid w:val="00922C46"/>
    <w:rsid w:val="009256BF"/>
    <w:rsid w:val="0093343E"/>
    <w:rsid w:val="009374BF"/>
    <w:rsid w:val="00971476"/>
    <w:rsid w:val="00974261"/>
    <w:rsid w:val="00975AA3"/>
    <w:rsid w:val="00975EB9"/>
    <w:rsid w:val="009773AF"/>
    <w:rsid w:val="00986740"/>
    <w:rsid w:val="009A271C"/>
    <w:rsid w:val="009A67F5"/>
    <w:rsid w:val="009B36A0"/>
    <w:rsid w:val="009B7336"/>
    <w:rsid w:val="009B78B0"/>
    <w:rsid w:val="009C0237"/>
    <w:rsid w:val="009C251D"/>
    <w:rsid w:val="009C46BF"/>
    <w:rsid w:val="009D63A9"/>
    <w:rsid w:val="009E56F2"/>
    <w:rsid w:val="00A14B1D"/>
    <w:rsid w:val="00A40057"/>
    <w:rsid w:val="00A4593D"/>
    <w:rsid w:val="00A60D1E"/>
    <w:rsid w:val="00A63B3D"/>
    <w:rsid w:val="00A81140"/>
    <w:rsid w:val="00A824CA"/>
    <w:rsid w:val="00A9774B"/>
    <w:rsid w:val="00AB21DA"/>
    <w:rsid w:val="00AC248E"/>
    <w:rsid w:val="00AC3F99"/>
    <w:rsid w:val="00AE04E0"/>
    <w:rsid w:val="00AE2B18"/>
    <w:rsid w:val="00AF3F82"/>
    <w:rsid w:val="00B014CB"/>
    <w:rsid w:val="00B04F39"/>
    <w:rsid w:val="00B14B98"/>
    <w:rsid w:val="00B153FF"/>
    <w:rsid w:val="00B22942"/>
    <w:rsid w:val="00B27BE5"/>
    <w:rsid w:val="00B30CAF"/>
    <w:rsid w:val="00B337A5"/>
    <w:rsid w:val="00B4641E"/>
    <w:rsid w:val="00B46E78"/>
    <w:rsid w:val="00B53290"/>
    <w:rsid w:val="00B53F0E"/>
    <w:rsid w:val="00B5443E"/>
    <w:rsid w:val="00B64C77"/>
    <w:rsid w:val="00B650A8"/>
    <w:rsid w:val="00B80485"/>
    <w:rsid w:val="00B82214"/>
    <w:rsid w:val="00B95BF7"/>
    <w:rsid w:val="00BD38F7"/>
    <w:rsid w:val="00BD7483"/>
    <w:rsid w:val="00C160A7"/>
    <w:rsid w:val="00C307F0"/>
    <w:rsid w:val="00C3266A"/>
    <w:rsid w:val="00C32E7F"/>
    <w:rsid w:val="00C440B2"/>
    <w:rsid w:val="00C80F8C"/>
    <w:rsid w:val="00C86311"/>
    <w:rsid w:val="00C906A9"/>
    <w:rsid w:val="00CA047D"/>
    <w:rsid w:val="00CB2994"/>
    <w:rsid w:val="00CC5EAB"/>
    <w:rsid w:val="00CE41F5"/>
    <w:rsid w:val="00CE42F1"/>
    <w:rsid w:val="00CE6497"/>
    <w:rsid w:val="00CF30E8"/>
    <w:rsid w:val="00D06989"/>
    <w:rsid w:val="00D150D2"/>
    <w:rsid w:val="00D366CE"/>
    <w:rsid w:val="00D36D15"/>
    <w:rsid w:val="00D46D87"/>
    <w:rsid w:val="00D47020"/>
    <w:rsid w:val="00D64F32"/>
    <w:rsid w:val="00D66353"/>
    <w:rsid w:val="00D9554C"/>
    <w:rsid w:val="00D96F07"/>
    <w:rsid w:val="00DD6A6C"/>
    <w:rsid w:val="00DF014B"/>
    <w:rsid w:val="00DF3A37"/>
    <w:rsid w:val="00E10A96"/>
    <w:rsid w:val="00E42755"/>
    <w:rsid w:val="00E43B8E"/>
    <w:rsid w:val="00E45B76"/>
    <w:rsid w:val="00E46383"/>
    <w:rsid w:val="00E47DBD"/>
    <w:rsid w:val="00E50E30"/>
    <w:rsid w:val="00E76201"/>
    <w:rsid w:val="00EB7480"/>
    <w:rsid w:val="00EB7DE6"/>
    <w:rsid w:val="00EB7F1A"/>
    <w:rsid w:val="00EC0002"/>
    <w:rsid w:val="00ED5EE9"/>
    <w:rsid w:val="00EF435F"/>
    <w:rsid w:val="00F140A8"/>
    <w:rsid w:val="00F35B8B"/>
    <w:rsid w:val="00F44E84"/>
    <w:rsid w:val="00F548A9"/>
    <w:rsid w:val="00F54D8B"/>
    <w:rsid w:val="00F577BA"/>
    <w:rsid w:val="00F61D12"/>
    <w:rsid w:val="00F9624E"/>
    <w:rsid w:val="00FA42C2"/>
    <w:rsid w:val="00FA6221"/>
    <w:rsid w:val="00FB48D6"/>
    <w:rsid w:val="00FB4C8E"/>
    <w:rsid w:val="00FE7408"/>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link w:val="Prrafodelista"/>
    <w:uiPriority w:val="34"/>
    <w:qFormat/>
    <w:locked/>
    <w:rsid w:val="000E2B1A"/>
    <w:rPr>
      <w:rFonts w:ascii="Times New Roman" w:eastAsia="Times New Roman" w:hAnsi="Times New Roman" w:cs="Times New Roman"/>
      <w:lang w:val="es-ES"/>
    </w:rPr>
  </w:style>
  <w:style w:type="table" w:styleId="Tablaconcuadrcula">
    <w:name w:val="Table Grid"/>
    <w:basedOn w:val="Tablanormal"/>
    <w:uiPriority w:val="59"/>
    <w:rsid w:val="00B8221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ABF82-81ED-49F1-816D-7B70691D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962</Words>
  <Characters>5293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5</cp:revision>
  <cp:lastPrinted>2018-11-21T00:33:00Z</cp:lastPrinted>
  <dcterms:created xsi:type="dcterms:W3CDTF">2018-11-16T20:58:00Z</dcterms:created>
  <dcterms:modified xsi:type="dcterms:W3CDTF">2019-01-11T02:08:00Z</dcterms:modified>
</cp:coreProperties>
</file>